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63" w:rsidRPr="009F08F6" w:rsidRDefault="003F7663" w:rsidP="00490279">
      <w:pPr>
        <w:pStyle w:val="Title"/>
        <w:spacing w:before="40"/>
        <w:jc w:val="left"/>
        <w:rPr>
          <w:rFonts w:ascii="Cambria" w:hAnsi="Cambria"/>
          <w:sz w:val="48"/>
          <w:szCs w:val="48"/>
        </w:rPr>
      </w:pPr>
      <w:bookmarkStart w:id="0" w:name="_GoBack"/>
      <w:bookmarkEnd w:id="0"/>
      <w:r>
        <w:rPr>
          <w:rFonts w:ascii="Cambria" w:hAnsi="Cambr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-457200</wp:posOffset>
            </wp:positionH>
            <wp:positionV relativeFrom="page">
              <wp:posOffset>685800</wp:posOffset>
            </wp:positionV>
            <wp:extent cx="932688" cy="914400"/>
            <wp:effectExtent l="0" t="0" r="1270" b="0"/>
            <wp:wrapSquare wrapText="bothSides"/>
            <wp:docPr id="3" name="Picture 2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8F6">
        <w:rPr>
          <w:rFonts w:ascii="Cambria" w:hAnsi="Cambria"/>
          <w:sz w:val="48"/>
          <w:szCs w:val="48"/>
        </w:rPr>
        <w:t>STAFF REPORT</w:t>
      </w:r>
    </w:p>
    <w:p w:rsidR="003F7663" w:rsidRPr="000429FF" w:rsidRDefault="003F7663" w:rsidP="003F7663">
      <w:pPr>
        <w:pStyle w:val="Subtitle"/>
        <w:spacing w:after="400"/>
        <w:jc w:val="left"/>
        <w:rPr>
          <w:rFonts w:ascii="Cambria" w:hAnsi="Cambria"/>
          <w:b w:val="0"/>
          <w:sz w:val="20"/>
        </w:rPr>
      </w:pPr>
      <w:r w:rsidRPr="000429FF">
        <w:rPr>
          <w:rFonts w:ascii="Cambria" w:hAnsi="Cambria"/>
          <w:b w:val="0"/>
          <w:sz w:val="20"/>
        </w:rPr>
        <w:t xml:space="preserve">Prepared </w:t>
      </w:r>
      <w:r w:rsidR="00C50CEF">
        <w:rPr>
          <w:rFonts w:ascii="Cambria" w:hAnsi="Cambria"/>
          <w:b w:val="0"/>
          <w:sz w:val="20"/>
        </w:rPr>
        <w:t>by Nathan Page</w:t>
      </w:r>
      <w:r w:rsidR="00C04F88">
        <w:rPr>
          <w:rFonts w:ascii="Cambria" w:hAnsi="Cambria"/>
          <w:b w:val="0"/>
          <w:sz w:val="20"/>
        </w:rPr>
        <w:t xml:space="preserve">, </w:t>
      </w:r>
      <w:r w:rsidR="00C50CEF">
        <w:rPr>
          <w:rFonts w:ascii="Cambria" w:hAnsi="Cambria"/>
          <w:b w:val="0"/>
          <w:sz w:val="20"/>
        </w:rPr>
        <w:t xml:space="preserve">Interim </w:t>
      </w:r>
      <w:r w:rsidR="00C04F88">
        <w:rPr>
          <w:rFonts w:ascii="Cambria" w:hAnsi="Cambria"/>
          <w:b w:val="0"/>
          <w:sz w:val="20"/>
        </w:rPr>
        <w:t>City Planner</w:t>
      </w:r>
    </w:p>
    <w:p w:rsidR="003F7663" w:rsidRDefault="003F7663" w:rsidP="003F7663">
      <w:pPr>
        <w:rPr>
          <w:b/>
        </w:rPr>
        <w:sectPr w:rsidR="003F7663" w:rsidSect="00E841E2"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3F7663" w:rsidRDefault="00C50CEF" w:rsidP="003F7663">
      <w:pPr>
        <w:rPr>
          <w:b/>
        </w:rPr>
      </w:pPr>
      <w:r>
        <w:rPr>
          <w:b/>
        </w:rPr>
        <w:lastRenderedPageBreak/>
        <w:t xml:space="preserve">Border Street </w:t>
      </w:r>
      <w:proofErr w:type="gramStart"/>
      <w:r>
        <w:rPr>
          <w:b/>
        </w:rPr>
        <w:t xml:space="preserve">Multifamily </w:t>
      </w:r>
      <w:r w:rsidR="003F7663">
        <w:rPr>
          <w:b/>
        </w:rPr>
        <w:t xml:space="preserve"> (</w:t>
      </w:r>
      <w:proofErr w:type="gramEnd"/>
      <w:r w:rsidR="003F7663">
        <w:rPr>
          <w:b/>
        </w:rPr>
        <w:t>RZ1</w:t>
      </w:r>
      <w:r>
        <w:rPr>
          <w:b/>
        </w:rPr>
        <w:t>5</w:t>
      </w:r>
      <w:r w:rsidR="00872CE0">
        <w:rPr>
          <w:b/>
        </w:rPr>
        <w:t>0</w:t>
      </w:r>
      <w:r>
        <w:rPr>
          <w:b/>
        </w:rPr>
        <w:t>1</w:t>
      </w:r>
      <w:r w:rsidR="003F7663">
        <w:rPr>
          <w:b/>
        </w:rPr>
        <w:t>)</w:t>
      </w:r>
    </w:p>
    <w:p w:rsidR="003F7663" w:rsidRDefault="003F7663" w:rsidP="003F7663">
      <w:pPr>
        <w:spacing w:before="120"/>
      </w:pPr>
      <w:r w:rsidRPr="00284871">
        <w:rPr>
          <w:b/>
        </w:rPr>
        <w:t>Type of Request:</w:t>
      </w:r>
      <w:r>
        <w:t xml:space="preserve"> Rezoning</w:t>
      </w:r>
    </w:p>
    <w:p w:rsidR="003F7663" w:rsidRPr="00045FF0" w:rsidRDefault="003F7663" w:rsidP="003F7663">
      <w:pPr>
        <w:spacing w:before="120"/>
        <w:rPr>
          <w:b/>
        </w:rPr>
      </w:pPr>
      <w:r w:rsidRPr="00045FF0">
        <w:rPr>
          <w:b/>
        </w:rPr>
        <w:t>Meeting Dates</w:t>
      </w:r>
    </w:p>
    <w:p w:rsidR="003F7663" w:rsidRDefault="003F7663" w:rsidP="003F7663">
      <w:r w:rsidRPr="00045FF0">
        <w:t>Planning Board</w:t>
      </w:r>
      <w:r>
        <w:t xml:space="preserve"> on </w:t>
      </w:r>
      <w:r w:rsidR="0044032A">
        <w:t>March 17</w:t>
      </w:r>
      <w:r w:rsidR="00872CE0">
        <w:t>, 201</w:t>
      </w:r>
      <w:r w:rsidR="0044032A">
        <w:t>5</w:t>
      </w:r>
    </w:p>
    <w:p w:rsidR="003F7663" w:rsidRDefault="003F7663" w:rsidP="003F7663">
      <w:r w:rsidRPr="00045FF0">
        <w:t>City Council</w:t>
      </w:r>
      <w:r>
        <w:t xml:space="preserve"> on </w:t>
      </w:r>
      <w:r w:rsidR="0044032A">
        <w:t>April 14, 2015</w:t>
      </w:r>
    </w:p>
    <w:p w:rsidR="003F7663" w:rsidRDefault="003F7663" w:rsidP="003F7663">
      <w:pPr>
        <w:keepNext/>
        <w:rPr>
          <w:b/>
        </w:rPr>
      </w:pPr>
      <w:r w:rsidRPr="00D415FB">
        <w:rPr>
          <w:b/>
        </w:rPr>
        <w:lastRenderedPageBreak/>
        <w:t>Contact Information</w:t>
      </w:r>
    </w:p>
    <w:p w:rsidR="003F7663" w:rsidRDefault="00B5059D" w:rsidP="00833289">
      <w:pPr>
        <w:keepNext/>
      </w:pPr>
      <w:r>
        <w:t>Chris Foust</w:t>
      </w:r>
      <w:r>
        <w:br/>
        <w:t>1851 S Main St, Graham, NC  27253</w:t>
      </w:r>
      <w:r>
        <w:br/>
        <w:t>336-516-1888; kfoust@mcphersongrading.com</w:t>
      </w:r>
    </w:p>
    <w:p w:rsidR="003F7663" w:rsidRPr="009F08F6" w:rsidRDefault="003F7663" w:rsidP="003F7663">
      <w:pPr>
        <w:rPr>
          <w:rFonts w:ascii="Cambria" w:hAnsi="Cambria"/>
          <w:b/>
          <w:sz w:val="24"/>
          <w:szCs w:val="24"/>
        </w:rPr>
        <w:sectPr w:rsidR="003F7663" w:rsidRPr="009F08F6" w:rsidSect="00E841E2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272"/>
        </w:sectPr>
      </w:pPr>
    </w:p>
    <w:p w:rsidR="003F7663" w:rsidRPr="009F08F6" w:rsidRDefault="003F7663" w:rsidP="003F7663">
      <w:pPr>
        <w:spacing w:before="240"/>
        <w:rPr>
          <w:rFonts w:ascii="Cambria" w:hAnsi="Cambria"/>
          <w:b/>
          <w:sz w:val="24"/>
          <w:szCs w:val="24"/>
        </w:rPr>
      </w:pPr>
      <w:r w:rsidRPr="009F08F6">
        <w:rPr>
          <w:rFonts w:ascii="Cambria" w:hAnsi="Cambria"/>
          <w:b/>
          <w:sz w:val="24"/>
          <w:szCs w:val="24"/>
        </w:rPr>
        <w:lastRenderedPageBreak/>
        <w:t>Summary</w:t>
      </w:r>
    </w:p>
    <w:p w:rsidR="003F7663" w:rsidRDefault="00C764D5" w:rsidP="003F76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57400" cy="4124325"/>
                <wp:effectExtent l="0" t="0" r="1905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24325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2700">
                          <a:solidFill>
                            <a:srgbClr val="E1AB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ACC" w:rsidRPr="0032729E" w:rsidRDefault="00133ACC" w:rsidP="009E070A">
                            <w:pPr>
                              <w:jc w:val="center"/>
                            </w:pPr>
                            <w:r w:rsidRPr="0032729E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Pr="0032729E">
                              <w:br/>
                            </w:r>
                            <w:r w:rsidR="000C6CC4">
                              <w:t>515 Border St</w:t>
                            </w:r>
                          </w:p>
                          <w:p w:rsidR="00133ACC" w:rsidRPr="0032729E" w:rsidRDefault="00133ACC" w:rsidP="003F7663">
                            <w:pPr>
                              <w:spacing w:before="120"/>
                              <w:jc w:val="center"/>
                            </w:pPr>
                            <w:r w:rsidRPr="00AF1DAB">
                              <w:t xml:space="preserve">GPIN: </w:t>
                            </w:r>
                            <w:r w:rsidRPr="006848F2">
                              <w:t>8874799174</w:t>
                            </w:r>
                          </w:p>
                          <w:p w:rsidR="00133ACC" w:rsidRPr="009F08F6" w:rsidRDefault="00133ACC" w:rsidP="003F7663">
                            <w:pPr>
                              <w:spacing w:before="120"/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Current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Residential (</w:t>
                            </w:r>
                            <w:r w:rsidR="000C6CC4">
                              <w:t>high</w:t>
                            </w:r>
                            <w:r>
                              <w:t xml:space="preserve"> density) (R-</w:t>
                            </w:r>
                            <w:r w:rsidR="000C6CC4">
                              <w:t>7</w:t>
                            </w:r>
                            <w:r>
                              <w:t>)</w:t>
                            </w:r>
                          </w:p>
                          <w:p w:rsidR="00133ACC" w:rsidRDefault="00133ACC" w:rsidP="003F7663">
                            <w:pPr>
                              <w:spacing w:before="120"/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Proposed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Residential (multifamily) (R-MF)</w:t>
                            </w:r>
                          </w:p>
                          <w:p w:rsidR="00133ACC" w:rsidRDefault="00133ACC" w:rsidP="00CF06CC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Overlay District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none</w:t>
                            </w:r>
                          </w:p>
                          <w:p w:rsidR="00133ACC" w:rsidRPr="009F08F6" w:rsidRDefault="00133ACC" w:rsidP="003F7663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R-7 &amp; </w:t>
                            </w:r>
                            <w:r w:rsidR="0044032A">
                              <w:t>R-MF</w:t>
                            </w:r>
                          </w:p>
                          <w:p w:rsidR="00133ACC" w:rsidRPr="009F08F6" w:rsidRDefault="00133ACC" w:rsidP="003F7663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Land Uses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4032A">
                              <w:t>Multi and</w:t>
                            </w:r>
                            <w:r w:rsidR="00436299">
                              <w:t xml:space="preserve"> S</w:t>
                            </w:r>
                            <w:r w:rsidR="0044032A">
                              <w:t>ingle</w:t>
                            </w:r>
                            <w:r>
                              <w:t xml:space="preserve"> family and Vacant</w:t>
                            </w:r>
                          </w:p>
                          <w:p w:rsidR="00133ACC" w:rsidRPr="009F08F6" w:rsidRDefault="00133ACC" w:rsidP="00D54772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Size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4032A">
                              <w:t>0.47</w:t>
                            </w:r>
                            <w:r>
                              <w:t xml:space="preserve"> acres</w:t>
                            </w:r>
                          </w:p>
                          <w:p w:rsidR="00133ACC" w:rsidRPr="009F08F6" w:rsidRDefault="00133ACC" w:rsidP="009E070A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Public Water &amp; Sewer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4032A">
                              <w:t>Yes</w:t>
                            </w:r>
                          </w:p>
                          <w:p w:rsidR="00133ACC" w:rsidRPr="009F08F6" w:rsidRDefault="00133ACC" w:rsidP="00CF06CC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Floodplain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No</w:t>
                            </w:r>
                          </w:p>
                          <w:p w:rsidR="00133ACC" w:rsidRPr="009F08F6" w:rsidRDefault="00133ACC" w:rsidP="003F7663">
                            <w:pPr>
                              <w:spacing w:before="120"/>
                              <w:jc w:val="center"/>
                            </w:pPr>
                            <w:r w:rsidRPr="0027020E">
                              <w:rPr>
                                <w:b/>
                                <w:u w:val="single"/>
                              </w:rPr>
                              <w:t>Staff Recommendation</w:t>
                            </w:r>
                            <w:r>
                              <w:br/>
                            </w:r>
                            <w:r w:rsidR="00103DE5">
                              <w:t>Approval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0;width:162pt;height:324.75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" fillcolor="#f7e9cd" strokecolor="#e1ab3f" strokeweight="1pt">
                <v:textbox style="mso-fit-shape-to-text:t" inset="3.6pt,,3.6pt">
                  <w:txbxContent>
                    <w:p w:rsidR="00133ACC" w:rsidRPr="0032729E" w:rsidRDefault="00133ACC" w:rsidP="009E070A">
                      <w:pPr>
                        <w:jc w:val="center"/>
                      </w:pPr>
                      <w:r w:rsidRPr="0032729E">
                        <w:rPr>
                          <w:b/>
                          <w:u w:val="single"/>
                        </w:rPr>
                        <w:t>Location</w:t>
                      </w:r>
                      <w:r w:rsidRPr="0032729E">
                        <w:br/>
                      </w:r>
                      <w:r w:rsidR="000C6CC4">
                        <w:t>515 Border St</w:t>
                      </w:r>
                    </w:p>
                    <w:p w:rsidR="00133ACC" w:rsidRPr="0032729E" w:rsidRDefault="00133ACC" w:rsidP="003F7663">
                      <w:pPr>
                        <w:spacing w:before="120"/>
                        <w:jc w:val="center"/>
                      </w:pPr>
                      <w:r w:rsidRPr="00AF1DAB">
                        <w:t xml:space="preserve">GPIN: </w:t>
                      </w:r>
                      <w:r w:rsidRPr="006848F2">
                        <w:t>8874799174</w:t>
                      </w:r>
                    </w:p>
                    <w:p w:rsidR="00133ACC" w:rsidRPr="009F08F6" w:rsidRDefault="00133ACC" w:rsidP="003F7663">
                      <w:pPr>
                        <w:spacing w:before="120"/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Current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Residential (</w:t>
                      </w:r>
                      <w:r w:rsidR="000C6CC4">
                        <w:t>high</w:t>
                      </w:r>
                      <w:r>
                        <w:t xml:space="preserve"> density) (R-</w:t>
                      </w:r>
                      <w:r w:rsidR="000C6CC4">
                        <w:t>7</w:t>
                      </w:r>
                      <w:r>
                        <w:t>)</w:t>
                      </w:r>
                    </w:p>
                    <w:p w:rsidR="00133ACC" w:rsidRDefault="00133ACC" w:rsidP="003F7663">
                      <w:pPr>
                        <w:spacing w:before="120"/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Proposed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Residential (multifamily) (R-MF)</w:t>
                      </w:r>
                    </w:p>
                    <w:p w:rsidR="00133ACC" w:rsidRDefault="00133ACC" w:rsidP="00CF06CC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Overlay District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none</w:t>
                      </w:r>
                    </w:p>
                    <w:p w:rsidR="00133ACC" w:rsidRPr="009F08F6" w:rsidRDefault="00133ACC" w:rsidP="003F7663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R-7 &amp; </w:t>
                      </w:r>
                      <w:r w:rsidR="0044032A">
                        <w:t>R-MF</w:t>
                      </w:r>
                    </w:p>
                    <w:p w:rsidR="00133ACC" w:rsidRPr="009F08F6" w:rsidRDefault="00133ACC" w:rsidP="003F7663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Land Uses</w:t>
                      </w:r>
                      <w:r>
                        <w:rPr>
                          <w:b/>
                        </w:rPr>
                        <w:br/>
                      </w:r>
                      <w:r w:rsidR="0044032A">
                        <w:t>Multi and</w:t>
                      </w:r>
                      <w:r w:rsidR="00436299">
                        <w:t xml:space="preserve"> S</w:t>
                      </w:r>
                      <w:r w:rsidR="0044032A">
                        <w:t>ingle</w:t>
                      </w:r>
                      <w:r>
                        <w:t xml:space="preserve"> family and Vacant</w:t>
                      </w:r>
                    </w:p>
                    <w:p w:rsidR="00133ACC" w:rsidRPr="009F08F6" w:rsidRDefault="00133ACC" w:rsidP="00D54772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Size</w:t>
                      </w:r>
                      <w:r>
                        <w:rPr>
                          <w:b/>
                        </w:rPr>
                        <w:br/>
                      </w:r>
                      <w:r w:rsidR="0044032A">
                        <w:t>0.47</w:t>
                      </w:r>
                      <w:r>
                        <w:t xml:space="preserve"> acres</w:t>
                      </w:r>
                    </w:p>
                    <w:p w:rsidR="00133ACC" w:rsidRPr="009F08F6" w:rsidRDefault="00133ACC" w:rsidP="009E070A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Public Water &amp; Sewer</w:t>
                      </w:r>
                      <w:r>
                        <w:rPr>
                          <w:b/>
                        </w:rPr>
                        <w:br/>
                      </w:r>
                      <w:r w:rsidR="0044032A">
                        <w:t>Yes</w:t>
                      </w:r>
                    </w:p>
                    <w:p w:rsidR="00133ACC" w:rsidRPr="009F08F6" w:rsidRDefault="00133ACC" w:rsidP="00CF06CC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Floodplain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No</w:t>
                      </w:r>
                    </w:p>
                    <w:p w:rsidR="00133ACC" w:rsidRPr="009F08F6" w:rsidRDefault="00133ACC" w:rsidP="003F7663">
                      <w:pPr>
                        <w:spacing w:before="120"/>
                        <w:jc w:val="center"/>
                      </w:pPr>
                      <w:r w:rsidRPr="0027020E">
                        <w:rPr>
                          <w:b/>
                          <w:u w:val="single"/>
                        </w:rPr>
                        <w:t>Staff Recommendation</w:t>
                      </w:r>
                      <w:r>
                        <w:br/>
                      </w:r>
                      <w:r w:rsidR="00103DE5">
                        <w:t>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663">
        <w:t>This is a request to rezone the subject propert</w:t>
      </w:r>
      <w:r w:rsidR="00872CE0">
        <w:t>y</w:t>
      </w:r>
      <w:r w:rsidR="003F7663">
        <w:t xml:space="preserve"> from </w:t>
      </w:r>
      <w:r w:rsidR="006848F2">
        <w:t>R-</w:t>
      </w:r>
      <w:r w:rsidR="00C50CEF">
        <w:t>7</w:t>
      </w:r>
      <w:r w:rsidR="006848F2">
        <w:t xml:space="preserve"> to </w:t>
      </w:r>
      <w:r w:rsidR="006848F2">
        <w:br/>
        <w:t>R-MF</w:t>
      </w:r>
      <w:r w:rsidR="003F7663">
        <w:t xml:space="preserve">. </w:t>
      </w:r>
      <w:r w:rsidR="003F7663" w:rsidRPr="007E6489">
        <w:t>The propert</w:t>
      </w:r>
      <w:r w:rsidR="00C50CEF">
        <w:t xml:space="preserve">y is currently </w:t>
      </w:r>
      <w:r w:rsidR="0044032A">
        <w:t>vacant</w:t>
      </w:r>
      <w:r w:rsidR="003F7663">
        <w:t xml:space="preserve">. </w:t>
      </w:r>
      <w:r w:rsidR="00E841E2">
        <w:t>T</w:t>
      </w:r>
      <w:r w:rsidR="003F7663">
        <w:t>he stated reason for this rezoning request is “</w:t>
      </w:r>
      <w:r w:rsidR="00C50CEF">
        <w:t>to rezone for 2-3 attached duplex units</w:t>
      </w:r>
      <w:r w:rsidR="006848F2">
        <w:t>.</w:t>
      </w:r>
      <w:r w:rsidR="00F676EA">
        <w:t>”</w:t>
      </w:r>
      <w:r w:rsidR="005C3BB2">
        <w:t xml:space="preserve"> The properties would be rentals removing the need to subdivide the plot.</w:t>
      </w:r>
    </w:p>
    <w:p w:rsidR="003F7663" w:rsidRDefault="00C50CEF" w:rsidP="003F7663">
      <w:pPr>
        <w:pStyle w:val="body"/>
      </w:pPr>
      <w:r>
        <w:rPr>
          <w:noProof/>
        </w:rPr>
        <w:drawing>
          <wp:inline distT="0" distB="0" distL="0" distR="0" wp14:anchorId="0F58F191" wp14:editId="1A5A0572">
            <wp:extent cx="3600450" cy="36067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930" r="4054"/>
                    <a:stretch/>
                  </pic:blipFill>
                  <pic:spPr bwMode="auto">
                    <a:xfrm>
                      <a:off x="0" y="0"/>
                      <a:ext cx="3604259" cy="3610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D0D" w:rsidRDefault="007A1D0D" w:rsidP="003F7663">
      <w:pPr>
        <w:pStyle w:val="body"/>
      </w:pPr>
    </w:p>
    <w:p w:rsidR="006848F2" w:rsidRDefault="006848F2" w:rsidP="003F7663">
      <w:pPr>
        <w:pStyle w:val="body"/>
      </w:pPr>
    </w:p>
    <w:p w:rsidR="006848F2" w:rsidRDefault="006848F2" w:rsidP="003F7663">
      <w:pPr>
        <w:pStyle w:val="body"/>
      </w:pPr>
    </w:p>
    <w:p w:rsidR="007A1D0D" w:rsidRPr="00C20B99" w:rsidRDefault="007A1D0D" w:rsidP="003F7663">
      <w:pPr>
        <w:pStyle w:val="body"/>
      </w:pPr>
    </w:p>
    <w:p w:rsidR="003F7663" w:rsidRPr="000631CE" w:rsidRDefault="003F7663" w:rsidP="003F7663">
      <w:pPr>
        <w:keepNext/>
        <w:spacing w:before="360" w:after="120"/>
        <w:rPr>
          <w:rFonts w:ascii="Cambria" w:hAnsi="Cambria"/>
          <w:b/>
          <w:sz w:val="24"/>
          <w:szCs w:val="24"/>
        </w:rPr>
      </w:pPr>
      <w:r w:rsidRPr="000631CE">
        <w:rPr>
          <w:rFonts w:ascii="Cambria" w:hAnsi="Cambria"/>
          <w:b/>
          <w:sz w:val="24"/>
          <w:szCs w:val="24"/>
        </w:rPr>
        <w:lastRenderedPageBreak/>
        <w:t xml:space="preserve">Conformity to the </w:t>
      </w:r>
      <w:r w:rsidRPr="000631CE">
        <w:rPr>
          <w:rFonts w:ascii="Cambria" w:hAnsi="Cambria"/>
          <w:b/>
          <w:i/>
          <w:sz w:val="24"/>
          <w:szCs w:val="24"/>
        </w:rPr>
        <w:t>Growth Management Plan</w:t>
      </w:r>
      <w:r w:rsidRPr="000631CE">
        <w:rPr>
          <w:rFonts w:ascii="Cambria" w:hAnsi="Cambria"/>
          <w:b/>
          <w:sz w:val="24"/>
          <w:szCs w:val="24"/>
        </w:rPr>
        <w:t xml:space="preserve"> (GMP) and Other Adopted Plans</w:t>
      </w:r>
    </w:p>
    <w:p w:rsidR="003F7663" w:rsidRPr="000631CE" w:rsidRDefault="00C764D5" w:rsidP="00C878CD">
      <w:pPr>
        <w:keepNext/>
        <w:rPr>
          <w:rFonts w:cs="Calibri"/>
          <w:szCs w:val="22"/>
        </w:rPr>
      </w:pPr>
      <w:r w:rsidRPr="000631CE">
        <w:rPr>
          <w:rFonts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BA35B" wp14:editId="59C6D17E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057400" cy="3801745"/>
                <wp:effectExtent l="0" t="0" r="19050" b="260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01745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2700">
                          <a:solidFill>
                            <a:srgbClr val="E1AB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ACC" w:rsidRPr="0032729E" w:rsidRDefault="00133ACC" w:rsidP="00C878CD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Planning District</w:t>
                            </w:r>
                            <w:r w:rsidRPr="0032729E">
                              <w:br/>
                            </w:r>
                            <w:r>
                              <w:t>North</w:t>
                            </w:r>
                          </w:p>
                          <w:p w:rsidR="00133ACC" w:rsidRPr="00F00D38" w:rsidRDefault="00133ACC" w:rsidP="00C878CD">
                            <w:pPr>
                              <w:spacing w:before="120"/>
                              <w:jc w:val="center"/>
                              <w:rPr>
                                <w:szCs w:val="22"/>
                              </w:rPr>
                            </w:pPr>
                            <w:r w:rsidRPr="000F154B">
                              <w:rPr>
                                <w:b/>
                                <w:szCs w:val="22"/>
                                <w:u w:val="single"/>
                              </w:rPr>
                              <w:t>Development Type</w:t>
                            </w:r>
                            <w:r w:rsidRPr="00F00D38">
                              <w:rPr>
                                <w:szCs w:val="22"/>
                              </w:rPr>
                              <w:br/>
                            </w:r>
                            <w:r>
                              <w:rPr>
                                <w:szCs w:val="22"/>
                              </w:rPr>
                              <w:t>Neighborhood Residential</w:t>
                            </w:r>
                          </w:p>
                          <w:p w:rsidR="00133ACC" w:rsidRDefault="00133ACC" w:rsidP="005645C5">
                            <w:pPr>
                              <w:spacing w:before="120"/>
                              <w:jc w:val="center"/>
                            </w:pPr>
                            <w:r>
                              <w:t xml:space="preserve">For single family residential </w:t>
                            </w:r>
                            <w:r>
                              <w:br/>
                              <w:t>and townhouses</w:t>
                            </w:r>
                          </w:p>
                          <w:p w:rsidR="00133ACC" w:rsidRDefault="00133ACC" w:rsidP="005645C5">
                            <w:pPr>
                              <w:spacing w:before="120"/>
                              <w:jc w:val="center"/>
                            </w:pPr>
                            <w:r>
                              <w:t xml:space="preserve">Characteristics include </w:t>
                            </w:r>
                            <w:r>
                              <w:br/>
                              <w:t>open space; parks included with development; pedestrian-oriented; automobile-oriented; sidewalks; street trees; landscaping</w:t>
                            </w:r>
                          </w:p>
                          <w:p w:rsidR="00133ACC" w:rsidRDefault="00133ACC" w:rsidP="005645C5">
                            <w:pPr>
                              <w:spacing w:before="120"/>
                              <w:jc w:val="center"/>
                            </w:pPr>
                            <w:r>
                              <w:t>Density of 3+ DU/acre</w:t>
                            </w:r>
                          </w:p>
                          <w:p w:rsidR="00133ACC" w:rsidRPr="009F08F6" w:rsidRDefault="00133ACC" w:rsidP="005645C5">
                            <w:pPr>
                              <w:spacing w:before="120"/>
                              <w:jc w:val="center"/>
                            </w:pPr>
                            <w:r>
                              <w:t xml:space="preserve">Infrastructure includes </w:t>
                            </w:r>
                            <w:r>
                              <w:br/>
                              <w:t>water, sewer, street connectivity and underground utilities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0.8pt;margin-top:5pt;width:162pt;height:299.35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" fillcolor="#f7e9cd" strokecolor="#e1ab3f" strokeweight="1pt">
                <v:textbox style="mso-fit-shape-to-text:t" inset="3.6pt,,3.6pt">
                  <w:txbxContent>
                    <w:p w:rsidR="00133ACC" w:rsidRPr="0032729E" w:rsidRDefault="00133ACC" w:rsidP="00C878CD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Planning District</w:t>
                      </w:r>
                      <w:r w:rsidRPr="0032729E">
                        <w:br/>
                      </w:r>
                      <w:r>
                        <w:t>North</w:t>
                      </w:r>
                    </w:p>
                    <w:p w:rsidR="00133ACC" w:rsidRPr="00F00D38" w:rsidRDefault="00133ACC" w:rsidP="00C878CD">
                      <w:pPr>
                        <w:spacing w:before="120"/>
                        <w:jc w:val="center"/>
                        <w:rPr>
                          <w:szCs w:val="22"/>
                        </w:rPr>
                      </w:pPr>
                      <w:r w:rsidRPr="000F154B">
                        <w:rPr>
                          <w:b/>
                          <w:szCs w:val="22"/>
                          <w:u w:val="single"/>
                        </w:rPr>
                        <w:t>Development Type</w:t>
                      </w:r>
                      <w:r w:rsidRPr="00F00D38">
                        <w:rPr>
                          <w:szCs w:val="22"/>
                        </w:rPr>
                        <w:br/>
                      </w:r>
                      <w:r>
                        <w:rPr>
                          <w:szCs w:val="22"/>
                        </w:rPr>
                        <w:t>Neighborhood Residential</w:t>
                      </w:r>
                    </w:p>
                    <w:p w:rsidR="00133ACC" w:rsidRDefault="00133ACC" w:rsidP="005645C5">
                      <w:pPr>
                        <w:spacing w:before="120"/>
                        <w:jc w:val="center"/>
                      </w:pPr>
                      <w:r>
                        <w:t xml:space="preserve">For single family residential </w:t>
                      </w:r>
                      <w:r>
                        <w:br/>
                        <w:t>and townhouses</w:t>
                      </w:r>
                    </w:p>
                    <w:p w:rsidR="00133ACC" w:rsidRDefault="00133ACC" w:rsidP="005645C5">
                      <w:pPr>
                        <w:spacing w:before="120"/>
                        <w:jc w:val="center"/>
                      </w:pPr>
                      <w:r>
                        <w:t xml:space="preserve">Characteristics include </w:t>
                      </w:r>
                      <w:r>
                        <w:br/>
                        <w:t>open space; parks included with development; pedestrian-oriented; automobile-oriented; sidewalks; street trees; landscaping</w:t>
                      </w:r>
                    </w:p>
                    <w:p w:rsidR="00133ACC" w:rsidRDefault="00133ACC" w:rsidP="005645C5">
                      <w:pPr>
                        <w:spacing w:before="120"/>
                        <w:jc w:val="center"/>
                      </w:pPr>
                      <w:r>
                        <w:t>Density of 3+ DU/acre</w:t>
                      </w:r>
                    </w:p>
                    <w:p w:rsidR="00133ACC" w:rsidRPr="009F08F6" w:rsidRDefault="00133ACC" w:rsidP="005645C5">
                      <w:pPr>
                        <w:spacing w:before="120"/>
                        <w:jc w:val="center"/>
                      </w:pPr>
                      <w:r>
                        <w:t xml:space="preserve">Infrastructure includes </w:t>
                      </w:r>
                      <w:r>
                        <w:br/>
                        <w:t>water, sewer, street connectivity and underground utilities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663" w:rsidRPr="000631CE">
        <w:rPr>
          <w:rFonts w:cs="Calibri"/>
          <w:b/>
          <w:szCs w:val="22"/>
        </w:rPr>
        <w:t>Applicable Goals to Guide Us into the Future</w:t>
      </w:r>
    </w:p>
    <w:p w:rsidR="00AB0F87" w:rsidRPr="000631CE" w:rsidRDefault="005645C5" w:rsidP="003F7663">
      <w:pPr>
        <w:pStyle w:val="list-1"/>
      </w:pPr>
      <w:r>
        <w:t>6.3.1. Encourage the conversion and development of higher density residential development around the downtown and other designated activity areas.</w:t>
      </w:r>
      <w:r>
        <w:rPr>
          <w:i/>
        </w:rPr>
        <w:t xml:space="preserve"> This rezoning would permit the development of higher density residential development in an area that is not around the downtown or a designated activity area.</w:t>
      </w:r>
    </w:p>
    <w:p w:rsidR="003F7663" w:rsidRPr="000631CE" w:rsidRDefault="003F7663" w:rsidP="003F7663">
      <w:pPr>
        <w:spacing w:before="240"/>
        <w:rPr>
          <w:rFonts w:cs="Calibri"/>
          <w:szCs w:val="22"/>
        </w:rPr>
      </w:pPr>
      <w:r w:rsidRPr="000631CE">
        <w:rPr>
          <w:rFonts w:cs="Calibri"/>
          <w:b/>
          <w:szCs w:val="22"/>
        </w:rPr>
        <w:t>Applicable Planning District Policies and Recommendations</w:t>
      </w:r>
    </w:p>
    <w:p w:rsidR="00FD5BB6" w:rsidRDefault="00FD5BB6" w:rsidP="00FD5BB6">
      <w:pPr>
        <w:pStyle w:val="list-1"/>
        <w:numPr>
          <w:ilvl w:val="0"/>
          <w:numId w:val="2"/>
        </w:numPr>
        <w:ind w:left="360" w:hanging="180"/>
      </w:pPr>
      <w:r>
        <w:t xml:space="preserve">7.3.3.3 Existing infrastructure (i.e. water, sewer, roads, parks, etc.) reduces the costs of new development. </w:t>
      </w:r>
      <w:r>
        <w:rPr>
          <w:i/>
        </w:rPr>
        <w:t>The site would use existing city infrastructure.</w:t>
      </w:r>
    </w:p>
    <w:p w:rsidR="00FC3EC3" w:rsidRDefault="005645C5" w:rsidP="00945660">
      <w:pPr>
        <w:pStyle w:val="list-1"/>
      </w:pPr>
      <w:r>
        <w:t xml:space="preserve">7.3.4.1. Encourage infill development within the district, as well as redevelopment efforts of deteriorating structures. </w:t>
      </w:r>
      <w:r>
        <w:rPr>
          <w:i/>
        </w:rPr>
        <w:t xml:space="preserve">This rezoning would permit the development of an infill parcel with </w:t>
      </w:r>
      <w:r w:rsidR="00EA026E">
        <w:rPr>
          <w:i/>
        </w:rPr>
        <w:t>a variety of residential types, including single family, duplexes, multifamily and townhouses, instead of being limited to only single family</w:t>
      </w:r>
      <w:r>
        <w:rPr>
          <w:i/>
        </w:rPr>
        <w:t>.</w:t>
      </w:r>
    </w:p>
    <w:p w:rsidR="00077B8F" w:rsidRDefault="00077B8F" w:rsidP="00077B8F"/>
    <w:p w:rsidR="00077B8F" w:rsidRPr="000631CE" w:rsidRDefault="00077B8F" w:rsidP="00077B8F"/>
    <w:p w:rsidR="003F7663" w:rsidRPr="004F474C" w:rsidRDefault="003F7663" w:rsidP="003F7663">
      <w:pPr>
        <w:pBdr>
          <w:top w:val="single" w:sz="4" w:space="1" w:color="auto"/>
        </w:pBdr>
        <w:spacing w:before="240"/>
        <w:rPr>
          <w:rFonts w:ascii="Cambria" w:hAnsi="Cambria"/>
          <w:b/>
          <w:sz w:val="24"/>
          <w:szCs w:val="24"/>
        </w:rPr>
      </w:pPr>
      <w:r w:rsidRPr="004F474C">
        <w:rPr>
          <w:rFonts w:ascii="Cambria" w:hAnsi="Cambria"/>
          <w:b/>
          <w:sz w:val="24"/>
          <w:szCs w:val="24"/>
        </w:rPr>
        <w:t>Staff Recommendation</w:t>
      </w:r>
    </w:p>
    <w:p w:rsidR="004F474C" w:rsidRPr="00133ACC" w:rsidRDefault="004F474C" w:rsidP="004F474C">
      <w:r w:rsidRPr="00133ACC">
        <w:t xml:space="preserve">Based on the </w:t>
      </w:r>
      <w:r w:rsidRPr="00133ACC">
        <w:rPr>
          <w:i/>
        </w:rPr>
        <w:t>Growth Management Plan 2000-2020</w:t>
      </w:r>
      <w:r w:rsidRPr="00133ACC">
        <w:t xml:space="preserve"> and the </w:t>
      </w:r>
      <w:r w:rsidRPr="00133ACC">
        <w:rPr>
          <w:i/>
        </w:rPr>
        <w:t>City of Graham Development Ordinance</w:t>
      </w:r>
      <w:r w:rsidRPr="00133ACC">
        <w:t>, staff</w:t>
      </w:r>
      <w:r w:rsidRPr="00133ACC">
        <w:rPr>
          <w:b/>
        </w:rPr>
        <w:t xml:space="preserve"> recommends </w:t>
      </w:r>
      <w:r w:rsidR="00103DE5">
        <w:rPr>
          <w:b/>
        </w:rPr>
        <w:t>approval</w:t>
      </w:r>
      <w:r w:rsidRPr="00133ACC">
        <w:t xml:space="preserve"> of the rezoning. The following supports this recommendation:</w:t>
      </w:r>
    </w:p>
    <w:p w:rsidR="004F474C" w:rsidRPr="00133ACC" w:rsidRDefault="004F474C" w:rsidP="004F474C">
      <w:pPr>
        <w:pStyle w:val="list-1"/>
      </w:pPr>
      <w:r w:rsidRPr="00133ACC">
        <w:t>Rezoning the property</w:t>
      </w:r>
      <w:r w:rsidR="00755C6C" w:rsidRPr="00133ACC">
        <w:t xml:space="preserve"> does further some goals of the </w:t>
      </w:r>
      <w:r w:rsidR="00755C6C" w:rsidRPr="00133ACC">
        <w:rPr>
          <w:i/>
        </w:rPr>
        <w:t>Growth Management Plan</w:t>
      </w:r>
      <w:r w:rsidR="00133ACC" w:rsidRPr="00133ACC">
        <w:t>,</w:t>
      </w:r>
      <w:r w:rsidR="00077B8F" w:rsidRPr="00133ACC">
        <w:t xml:space="preserve"> such as infill development</w:t>
      </w:r>
      <w:r w:rsidR="00436299">
        <w:t>. I</w:t>
      </w:r>
      <w:r w:rsidR="00755C6C" w:rsidRPr="00133ACC">
        <w:t>t</w:t>
      </w:r>
      <w:r w:rsidRPr="00133ACC">
        <w:t xml:space="preserve"> would </w:t>
      </w:r>
      <w:r w:rsidR="00755C6C" w:rsidRPr="00133ACC">
        <w:t xml:space="preserve">not </w:t>
      </w:r>
      <w:r w:rsidRPr="00133ACC">
        <w:t xml:space="preserve">be </w:t>
      </w:r>
      <w:r w:rsidR="00755C6C" w:rsidRPr="00133ACC">
        <w:t xml:space="preserve">entirely </w:t>
      </w:r>
      <w:r w:rsidRPr="00133ACC">
        <w:t xml:space="preserve">consistent with the </w:t>
      </w:r>
      <w:r w:rsidR="00755C6C" w:rsidRPr="00133ACC">
        <w:t xml:space="preserve">Neighborhood Residential development </w:t>
      </w:r>
      <w:proofErr w:type="gramStart"/>
      <w:r w:rsidR="00755C6C" w:rsidRPr="00133ACC">
        <w:t>type</w:t>
      </w:r>
      <w:r w:rsidR="00436299">
        <w:t>,</w:t>
      </w:r>
      <w:proofErr w:type="gramEnd"/>
      <w:r w:rsidR="00436299">
        <w:t xml:space="preserve"> however, so</w:t>
      </w:r>
      <w:r w:rsidR="00E81F5A">
        <w:t>me adjacent properties are already R-MF.</w:t>
      </w:r>
    </w:p>
    <w:p w:rsidR="000B22EB" w:rsidRPr="00133ACC" w:rsidRDefault="000B22EB" w:rsidP="004F474C">
      <w:pPr>
        <w:pStyle w:val="list-1"/>
        <w:rPr>
          <w:szCs w:val="22"/>
        </w:rPr>
      </w:pPr>
      <w:r w:rsidRPr="00133ACC">
        <w:t>Staff feels that a multifamily developm</w:t>
      </w:r>
      <w:r w:rsidRPr="00133ACC">
        <w:rPr>
          <w:szCs w:val="22"/>
        </w:rPr>
        <w:t xml:space="preserve">ent on this site could fit in with the surrounding area if properly designed, but simply applying the standards of the </w:t>
      </w:r>
      <w:r w:rsidRPr="00133ACC">
        <w:rPr>
          <w:i/>
          <w:szCs w:val="22"/>
        </w:rPr>
        <w:t>Development Ordinance</w:t>
      </w:r>
      <w:r w:rsidR="00077B8F" w:rsidRPr="00133ACC">
        <w:rPr>
          <w:szCs w:val="22"/>
        </w:rPr>
        <w:t xml:space="preserve"> </w:t>
      </w:r>
      <w:r w:rsidR="00133ACC" w:rsidRPr="00133ACC">
        <w:rPr>
          <w:szCs w:val="22"/>
        </w:rPr>
        <w:t>would</w:t>
      </w:r>
      <w:r w:rsidRPr="00133ACC">
        <w:rPr>
          <w:szCs w:val="22"/>
        </w:rPr>
        <w:t xml:space="preserve"> not </w:t>
      </w:r>
      <w:r w:rsidR="00077B8F" w:rsidRPr="00133ACC">
        <w:rPr>
          <w:szCs w:val="22"/>
        </w:rPr>
        <w:t>guarantee</w:t>
      </w:r>
      <w:r w:rsidRPr="00133ACC">
        <w:rPr>
          <w:szCs w:val="22"/>
        </w:rPr>
        <w:t xml:space="preserve"> a compatible design and site layout</w:t>
      </w:r>
      <w:r w:rsidR="00103DE5">
        <w:rPr>
          <w:szCs w:val="22"/>
        </w:rPr>
        <w:t>.</w:t>
      </w:r>
      <w:r w:rsidR="006C03C3">
        <w:rPr>
          <w:szCs w:val="22"/>
        </w:rPr>
        <w:t xml:space="preserve"> </w:t>
      </w:r>
      <w:r w:rsidR="005C3BB2">
        <w:rPr>
          <w:szCs w:val="22"/>
        </w:rPr>
        <w:t xml:space="preserve"> Multi-family dwelling units that look like townhomes would be in character with the GMP 2020 vision of Neighborhood Residential.</w:t>
      </w:r>
    </w:p>
    <w:p w:rsidR="003B00DE" w:rsidRPr="000A5CC2" w:rsidRDefault="003B00DE" w:rsidP="004F474C"/>
    <w:sectPr w:rsidR="003B00DE" w:rsidRPr="000A5CC2" w:rsidSect="00E841E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CC" w:rsidRDefault="00133ACC" w:rsidP="00833289">
      <w:r>
        <w:separator/>
      </w:r>
    </w:p>
  </w:endnote>
  <w:endnote w:type="continuationSeparator" w:id="0">
    <w:p w:rsidR="00133ACC" w:rsidRDefault="00133ACC" w:rsidP="0083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CC" w:rsidRPr="00885860" w:rsidRDefault="00133ACC" w:rsidP="00E841E2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885860">
      <w:rPr>
        <w:sz w:val="16"/>
        <w:szCs w:val="16"/>
      </w:rPr>
      <w:t>Staff Report</w:t>
    </w:r>
    <w:r w:rsidR="00EA6B16">
      <w:rPr>
        <w:sz w:val="16"/>
        <w:szCs w:val="16"/>
      </w:rPr>
      <w:t>, Border St.</w:t>
    </w:r>
    <w:r>
      <w:rPr>
        <w:sz w:val="16"/>
        <w:szCs w:val="16"/>
      </w:rPr>
      <w:t xml:space="preserve"> Multifamily</w:t>
    </w:r>
    <w:r w:rsidRPr="00522476">
      <w:rPr>
        <w:sz w:val="16"/>
        <w:szCs w:val="16"/>
      </w:rPr>
      <w:t xml:space="preserve"> (</w:t>
    </w:r>
    <w:r w:rsidR="00EA6B16">
      <w:rPr>
        <w:sz w:val="16"/>
        <w:szCs w:val="16"/>
      </w:rPr>
      <w:t>RZ1501</w:t>
    </w:r>
    <w:r w:rsidRPr="00522476">
      <w:rPr>
        <w:sz w:val="16"/>
        <w:szCs w:val="16"/>
      </w:rPr>
      <w:t>)</w:t>
    </w:r>
    <w:r w:rsidRPr="00885860">
      <w:rPr>
        <w:sz w:val="16"/>
        <w:szCs w:val="16"/>
      </w:rPr>
      <w:tab/>
      <w:t xml:space="preserve">Page </w:t>
    </w:r>
    <w:r w:rsidRPr="00885860">
      <w:rPr>
        <w:b/>
        <w:sz w:val="16"/>
        <w:szCs w:val="16"/>
      </w:rPr>
      <w:fldChar w:fldCharType="begin"/>
    </w:r>
    <w:r w:rsidRPr="00885860">
      <w:rPr>
        <w:b/>
        <w:sz w:val="16"/>
        <w:szCs w:val="16"/>
      </w:rPr>
      <w:instrText xml:space="preserve"> PAGE  \* Arabic  \* MERGEFORMAT </w:instrText>
    </w:r>
    <w:r w:rsidRPr="00885860">
      <w:rPr>
        <w:b/>
        <w:sz w:val="16"/>
        <w:szCs w:val="16"/>
      </w:rPr>
      <w:fldChar w:fldCharType="separate"/>
    </w:r>
    <w:r w:rsidR="00EA6B16">
      <w:rPr>
        <w:b/>
        <w:noProof/>
        <w:sz w:val="16"/>
        <w:szCs w:val="16"/>
      </w:rPr>
      <w:t>2</w:t>
    </w:r>
    <w:r w:rsidRPr="00885860">
      <w:rPr>
        <w:b/>
        <w:sz w:val="16"/>
        <w:szCs w:val="16"/>
      </w:rPr>
      <w:fldChar w:fldCharType="end"/>
    </w:r>
    <w:r w:rsidRPr="00885860">
      <w:rPr>
        <w:sz w:val="16"/>
        <w:szCs w:val="16"/>
      </w:rPr>
      <w:t xml:space="preserve"> of </w:t>
    </w:r>
    <w:fldSimple w:instr=" NUMPAGES  \* Arabic  \* MERGEFORMAT ">
      <w:r w:rsidR="00EA6B16" w:rsidRPr="00EA6B16">
        <w:rPr>
          <w:b/>
          <w:noProof/>
          <w:sz w:val="16"/>
          <w:szCs w:val="16"/>
        </w:rPr>
        <w:t>2</w:t>
      </w:r>
    </w:fldSimple>
    <w:r w:rsidRPr="00885860">
      <w:rPr>
        <w:b/>
        <w:sz w:val="16"/>
        <w:szCs w:val="16"/>
      </w:rPr>
      <w:br/>
    </w:r>
    <w:r w:rsidRPr="00885860">
      <w:rPr>
        <w:sz w:val="16"/>
        <w:szCs w:val="16"/>
      </w:rPr>
      <w:t xml:space="preserve">Planning Board on </w:t>
    </w:r>
    <w:r>
      <w:rPr>
        <w:sz w:val="16"/>
        <w:szCs w:val="16"/>
      </w:rPr>
      <w:t>Ma</w:t>
    </w:r>
    <w:r w:rsidR="005C7377">
      <w:rPr>
        <w:sz w:val="16"/>
        <w:szCs w:val="16"/>
      </w:rPr>
      <w:t>rch 17</w:t>
    </w:r>
    <w:r>
      <w:rPr>
        <w:sz w:val="16"/>
        <w:szCs w:val="16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CC" w:rsidRDefault="00133ACC" w:rsidP="00833289">
      <w:r>
        <w:separator/>
      </w:r>
    </w:p>
  </w:footnote>
  <w:footnote w:type="continuationSeparator" w:id="0">
    <w:p w:rsidR="00133ACC" w:rsidRDefault="00133ACC" w:rsidP="0083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682"/>
    <w:multiLevelType w:val="hybridMultilevel"/>
    <w:tmpl w:val="0AAEFFAA"/>
    <w:lvl w:ilvl="0" w:tplc="BD3EA66E">
      <w:start w:val="1"/>
      <w:numFmt w:val="bullet"/>
      <w:pStyle w:val="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740D9"/>
    <w:multiLevelType w:val="hybridMultilevel"/>
    <w:tmpl w:val="0B46B6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63"/>
    <w:rsid w:val="000631CE"/>
    <w:rsid w:val="00077B8F"/>
    <w:rsid w:val="000A5CC2"/>
    <w:rsid w:val="000B03D0"/>
    <w:rsid w:val="000B22EB"/>
    <w:rsid w:val="000C6CC4"/>
    <w:rsid w:val="00103DE5"/>
    <w:rsid w:val="00113F42"/>
    <w:rsid w:val="00133ACC"/>
    <w:rsid w:val="001847E5"/>
    <w:rsid w:val="001E06FE"/>
    <w:rsid w:val="002427B8"/>
    <w:rsid w:val="0025314D"/>
    <w:rsid w:val="002776F0"/>
    <w:rsid w:val="002B53B1"/>
    <w:rsid w:val="003736BD"/>
    <w:rsid w:val="003B00DE"/>
    <w:rsid w:val="003F7663"/>
    <w:rsid w:val="00411289"/>
    <w:rsid w:val="00411E45"/>
    <w:rsid w:val="00430C31"/>
    <w:rsid w:val="00436299"/>
    <w:rsid w:val="00436BAD"/>
    <w:rsid w:val="0044032A"/>
    <w:rsid w:val="004536FC"/>
    <w:rsid w:val="00462496"/>
    <w:rsid w:val="00464248"/>
    <w:rsid w:val="00490279"/>
    <w:rsid w:val="004905AF"/>
    <w:rsid w:val="004D5B9F"/>
    <w:rsid w:val="004E6077"/>
    <w:rsid w:val="004F474C"/>
    <w:rsid w:val="00524A1A"/>
    <w:rsid w:val="005645C5"/>
    <w:rsid w:val="00585932"/>
    <w:rsid w:val="005C3BB2"/>
    <w:rsid w:val="005C7377"/>
    <w:rsid w:val="006157AB"/>
    <w:rsid w:val="00650AA3"/>
    <w:rsid w:val="006848F2"/>
    <w:rsid w:val="006A2888"/>
    <w:rsid w:val="006C03C3"/>
    <w:rsid w:val="006E3277"/>
    <w:rsid w:val="006F38FC"/>
    <w:rsid w:val="00702DEB"/>
    <w:rsid w:val="0071337A"/>
    <w:rsid w:val="00724802"/>
    <w:rsid w:val="007548B3"/>
    <w:rsid w:val="00755C6C"/>
    <w:rsid w:val="00783A91"/>
    <w:rsid w:val="007857DC"/>
    <w:rsid w:val="00794861"/>
    <w:rsid w:val="007A1D0D"/>
    <w:rsid w:val="007B1B92"/>
    <w:rsid w:val="007E6489"/>
    <w:rsid w:val="00800924"/>
    <w:rsid w:val="00817B8A"/>
    <w:rsid w:val="008206B5"/>
    <w:rsid w:val="00823204"/>
    <w:rsid w:val="00833289"/>
    <w:rsid w:val="00872CE0"/>
    <w:rsid w:val="00890108"/>
    <w:rsid w:val="008A6319"/>
    <w:rsid w:val="008D5EB8"/>
    <w:rsid w:val="00943E8C"/>
    <w:rsid w:val="00945660"/>
    <w:rsid w:val="0095448D"/>
    <w:rsid w:val="00956763"/>
    <w:rsid w:val="00964BED"/>
    <w:rsid w:val="009D169F"/>
    <w:rsid w:val="009E070A"/>
    <w:rsid w:val="009F3ADB"/>
    <w:rsid w:val="00A54854"/>
    <w:rsid w:val="00AB0F87"/>
    <w:rsid w:val="00AC7AF6"/>
    <w:rsid w:val="00B5059D"/>
    <w:rsid w:val="00B6547E"/>
    <w:rsid w:val="00BD0FFC"/>
    <w:rsid w:val="00C04F88"/>
    <w:rsid w:val="00C50CEF"/>
    <w:rsid w:val="00C764D5"/>
    <w:rsid w:val="00C878CD"/>
    <w:rsid w:val="00CD2CF0"/>
    <w:rsid w:val="00CF06CC"/>
    <w:rsid w:val="00D503E3"/>
    <w:rsid w:val="00D54772"/>
    <w:rsid w:val="00D711A6"/>
    <w:rsid w:val="00D877BC"/>
    <w:rsid w:val="00DC4290"/>
    <w:rsid w:val="00DD0784"/>
    <w:rsid w:val="00DD6137"/>
    <w:rsid w:val="00DE0C0A"/>
    <w:rsid w:val="00E81F5A"/>
    <w:rsid w:val="00E841E2"/>
    <w:rsid w:val="00EA026E"/>
    <w:rsid w:val="00EA6B16"/>
    <w:rsid w:val="00EB2A0A"/>
    <w:rsid w:val="00F16CBA"/>
    <w:rsid w:val="00F34FBF"/>
    <w:rsid w:val="00F676EA"/>
    <w:rsid w:val="00F745BA"/>
    <w:rsid w:val="00F85FE3"/>
    <w:rsid w:val="00FB611A"/>
    <w:rsid w:val="00FC3EC3"/>
    <w:rsid w:val="00FD5BB6"/>
    <w:rsid w:val="00FD6E6B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6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F7663"/>
    <w:rPr>
      <w:rFonts w:ascii="Calibri" w:eastAsia="Times New Roman" w:hAnsi="Calibri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766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F7663"/>
    <w:rPr>
      <w:rFonts w:ascii="Calibri" w:eastAsia="Times New Roman" w:hAnsi="Calibri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F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663"/>
    <w:rPr>
      <w:rFonts w:ascii="Calibri" w:eastAsia="Times New Roman" w:hAnsi="Calibri" w:cs="Times New Roman"/>
      <w:szCs w:val="20"/>
    </w:rPr>
  </w:style>
  <w:style w:type="paragraph" w:customStyle="1" w:styleId="list-1">
    <w:name w:val="list-1"/>
    <w:basedOn w:val="Normal"/>
    <w:link w:val="list-1Char"/>
    <w:qFormat/>
    <w:rsid w:val="003F7663"/>
    <w:pPr>
      <w:numPr>
        <w:numId w:val="1"/>
      </w:numPr>
      <w:spacing w:before="120"/>
      <w:ind w:left="360" w:hanging="180"/>
    </w:pPr>
  </w:style>
  <w:style w:type="character" w:customStyle="1" w:styleId="list-1Char">
    <w:name w:val="list-1 Char"/>
    <w:link w:val="list-1"/>
    <w:rsid w:val="003F7663"/>
    <w:rPr>
      <w:rFonts w:ascii="Calibri" w:eastAsia="Times New Roman" w:hAnsi="Calibri" w:cs="Times New Roman"/>
      <w:szCs w:val="20"/>
    </w:rPr>
  </w:style>
  <w:style w:type="paragraph" w:customStyle="1" w:styleId="body">
    <w:name w:val="body"/>
    <w:basedOn w:val="Normal"/>
    <w:link w:val="bodyChar"/>
    <w:qFormat/>
    <w:rsid w:val="003F7663"/>
    <w:pPr>
      <w:spacing w:before="240"/>
    </w:pPr>
  </w:style>
  <w:style w:type="character" w:customStyle="1" w:styleId="bodyChar">
    <w:name w:val="body Char"/>
    <w:link w:val="body"/>
    <w:rsid w:val="003F7663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89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E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EB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6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F7663"/>
    <w:rPr>
      <w:rFonts w:ascii="Calibri" w:eastAsia="Times New Roman" w:hAnsi="Calibri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766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F7663"/>
    <w:rPr>
      <w:rFonts w:ascii="Calibri" w:eastAsia="Times New Roman" w:hAnsi="Calibri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F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663"/>
    <w:rPr>
      <w:rFonts w:ascii="Calibri" w:eastAsia="Times New Roman" w:hAnsi="Calibri" w:cs="Times New Roman"/>
      <w:szCs w:val="20"/>
    </w:rPr>
  </w:style>
  <w:style w:type="paragraph" w:customStyle="1" w:styleId="list-1">
    <w:name w:val="list-1"/>
    <w:basedOn w:val="Normal"/>
    <w:link w:val="list-1Char"/>
    <w:qFormat/>
    <w:rsid w:val="003F7663"/>
    <w:pPr>
      <w:numPr>
        <w:numId w:val="1"/>
      </w:numPr>
      <w:spacing w:before="120"/>
      <w:ind w:left="360" w:hanging="180"/>
    </w:pPr>
  </w:style>
  <w:style w:type="character" w:customStyle="1" w:styleId="list-1Char">
    <w:name w:val="list-1 Char"/>
    <w:link w:val="list-1"/>
    <w:rsid w:val="003F7663"/>
    <w:rPr>
      <w:rFonts w:ascii="Calibri" w:eastAsia="Times New Roman" w:hAnsi="Calibri" w:cs="Times New Roman"/>
      <w:szCs w:val="20"/>
    </w:rPr>
  </w:style>
  <w:style w:type="paragraph" w:customStyle="1" w:styleId="body">
    <w:name w:val="body"/>
    <w:basedOn w:val="Normal"/>
    <w:link w:val="bodyChar"/>
    <w:qFormat/>
    <w:rsid w:val="003F7663"/>
    <w:pPr>
      <w:spacing w:before="240"/>
    </w:pPr>
  </w:style>
  <w:style w:type="character" w:customStyle="1" w:styleId="bodyChar">
    <w:name w:val="body Char"/>
    <w:link w:val="body"/>
    <w:rsid w:val="003F7663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89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E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E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8D58-6F07-4CEA-B67E-BA4E2EFF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Guilbeau</dc:creator>
  <cp:lastModifiedBy>Nathan Page</cp:lastModifiedBy>
  <cp:revision>11</cp:revision>
  <cp:lastPrinted>2015-03-05T17:50:00Z</cp:lastPrinted>
  <dcterms:created xsi:type="dcterms:W3CDTF">2015-03-04T20:40:00Z</dcterms:created>
  <dcterms:modified xsi:type="dcterms:W3CDTF">2015-03-05T17:57:00Z</dcterms:modified>
</cp:coreProperties>
</file>