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C9" w:rsidRPr="009F08F6" w:rsidRDefault="005468BE" w:rsidP="00FA0233">
      <w:pPr>
        <w:pStyle w:val="Title"/>
        <w:spacing w:before="40"/>
        <w:jc w:val="left"/>
        <w:rPr>
          <w:rFonts w:ascii="Cambria" w:hAnsi="Cambria"/>
          <w:sz w:val="48"/>
          <w:szCs w:val="48"/>
        </w:rPr>
      </w:pPr>
      <w:r>
        <w:rPr>
          <w:rFonts w:ascii="Cambria" w:hAnsi="Cambria"/>
          <w:noProof/>
          <w:sz w:val="48"/>
          <w:szCs w:val="48"/>
        </w:rPr>
        <w:drawing>
          <wp:anchor distT="0" distB="0" distL="114300" distR="114300" simplePos="0" relativeHeight="251656704" behindDoc="0" locked="0" layoutInCell="1" allowOverlap="1">
            <wp:simplePos x="0" y="0"/>
            <wp:positionH relativeFrom="margin">
              <wp:posOffset>-457200</wp:posOffset>
            </wp:positionH>
            <wp:positionV relativeFrom="page">
              <wp:posOffset>685800</wp:posOffset>
            </wp:positionV>
            <wp:extent cx="932688" cy="914400"/>
            <wp:effectExtent l="0" t="0" r="1270" b="0"/>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32688" cy="914400"/>
                    </a:xfrm>
                    <a:prstGeom prst="rect">
                      <a:avLst/>
                    </a:prstGeom>
                    <a:noFill/>
                    <a:ln>
                      <a:noFill/>
                    </a:ln>
                  </pic:spPr>
                </pic:pic>
              </a:graphicData>
            </a:graphic>
          </wp:anchor>
        </w:drawing>
      </w:r>
      <w:r w:rsidR="00B409C9" w:rsidRPr="009F08F6">
        <w:rPr>
          <w:rFonts w:ascii="Cambria" w:hAnsi="Cambria"/>
          <w:sz w:val="48"/>
          <w:szCs w:val="48"/>
        </w:rPr>
        <w:t>STAFF REPORT</w:t>
      </w:r>
    </w:p>
    <w:p w:rsidR="00B409C9" w:rsidRPr="000429FF" w:rsidRDefault="00B409C9" w:rsidP="00284871">
      <w:pPr>
        <w:pStyle w:val="Subtitle"/>
        <w:spacing w:after="400"/>
        <w:jc w:val="left"/>
        <w:rPr>
          <w:rFonts w:ascii="Cambria" w:hAnsi="Cambria"/>
          <w:b w:val="0"/>
          <w:sz w:val="20"/>
        </w:rPr>
      </w:pPr>
      <w:r w:rsidRPr="000429FF">
        <w:rPr>
          <w:rFonts w:ascii="Cambria" w:hAnsi="Cambria"/>
          <w:b w:val="0"/>
          <w:sz w:val="20"/>
        </w:rPr>
        <w:t xml:space="preserve">Prepared by </w:t>
      </w:r>
      <w:r w:rsidR="00DC68EF">
        <w:rPr>
          <w:rFonts w:ascii="Cambria" w:hAnsi="Cambria"/>
          <w:b w:val="0"/>
          <w:sz w:val="20"/>
        </w:rPr>
        <w:t>Nathan Page</w:t>
      </w:r>
      <w:r w:rsidR="00CC32BD" w:rsidRPr="000429FF">
        <w:rPr>
          <w:rFonts w:ascii="Cambria" w:hAnsi="Cambria"/>
          <w:b w:val="0"/>
          <w:sz w:val="20"/>
        </w:rPr>
        <w:t xml:space="preserve">, </w:t>
      </w:r>
      <w:r w:rsidR="005B7B6A">
        <w:rPr>
          <w:rFonts w:ascii="Cambria" w:hAnsi="Cambria"/>
          <w:b w:val="0"/>
          <w:sz w:val="20"/>
        </w:rPr>
        <w:t>Interim City Planner</w:t>
      </w:r>
    </w:p>
    <w:p w:rsidR="00D415FB" w:rsidRDefault="00D415FB" w:rsidP="00CC32BD">
      <w:pPr>
        <w:rPr>
          <w:b/>
        </w:rPr>
        <w:sectPr w:rsidR="00D415FB" w:rsidSect="00885860">
          <w:footerReference w:type="default" r:id="rId10"/>
          <w:pgSz w:w="12240" w:h="15840" w:code="1"/>
          <w:pgMar w:top="1440" w:right="1440" w:bottom="1440" w:left="1440" w:header="720" w:footer="720" w:gutter="0"/>
          <w:cols w:space="720"/>
          <w:titlePg/>
          <w:docGrid w:linePitch="272"/>
        </w:sectPr>
      </w:pPr>
    </w:p>
    <w:p w:rsidR="00857772" w:rsidRDefault="002F350F" w:rsidP="00CC32BD">
      <w:pPr>
        <w:rPr>
          <w:b/>
        </w:rPr>
      </w:pPr>
      <w:r>
        <w:rPr>
          <w:b/>
        </w:rPr>
        <w:lastRenderedPageBreak/>
        <w:t xml:space="preserve">Apex View </w:t>
      </w:r>
      <w:r w:rsidR="00B011D4">
        <w:rPr>
          <w:b/>
        </w:rPr>
        <w:t>UBD</w:t>
      </w:r>
      <w:r>
        <w:rPr>
          <w:b/>
        </w:rPr>
        <w:t xml:space="preserve"> and Community Center</w:t>
      </w:r>
      <w:r w:rsidR="00A06267">
        <w:rPr>
          <w:b/>
        </w:rPr>
        <w:t xml:space="preserve"> </w:t>
      </w:r>
      <w:r w:rsidR="00171DFB">
        <w:rPr>
          <w:b/>
        </w:rPr>
        <w:t>(</w:t>
      </w:r>
      <w:r w:rsidR="00EC5E0A">
        <w:rPr>
          <w:b/>
        </w:rPr>
        <w:t>SUP</w:t>
      </w:r>
      <w:r w:rsidR="00A26C0E">
        <w:rPr>
          <w:b/>
        </w:rPr>
        <w:t>1</w:t>
      </w:r>
      <w:r>
        <w:rPr>
          <w:b/>
        </w:rPr>
        <w:t>501</w:t>
      </w:r>
      <w:r w:rsidR="00171DFB">
        <w:rPr>
          <w:b/>
        </w:rPr>
        <w:t>)</w:t>
      </w:r>
    </w:p>
    <w:p w:rsidR="00B409C9" w:rsidRDefault="00284871" w:rsidP="00F87B4D">
      <w:pPr>
        <w:tabs>
          <w:tab w:val="left" w:pos="1620"/>
        </w:tabs>
        <w:spacing w:before="120"/>
        <w:ind w:left="1620" w:hanging="1620"/>
      </w:pPr>
      <w:r w:rsidRPr="00284871">
        <w:rPr>
          <w:b/>
        </w:rPr>
        <w:t>Type of Request:</w:t>
      </w:r>
      <w:r w:rsidR="00F87B4D">
        <w:tab/>
      </w:r>
      <w:r w:rsidR="00EC5E0A">
        <w:t>Special Use Permit</w:t>
      </w:r>
    </w:p>
    <w:p w:rsidR="00D415FB" w:rsidRPr="00045FF0" w:rsidRDefault="00D415FB" w:rsidP="00857772">
      <w:pPr>
        <w:spacing w:before="120"/>
        <w:rPr>
          <w:b/>
        </w:rPr>
      </w:pPr>
      <w:r w:rsidRPr="00045FF0">
        <w:rPr>
          <w:b/>
        </w:rPr>
        <w:t>Meeting Dates</w:t>
      </w:r>
    </w:p>
    <w:p w:rsidR="00D415FB" w:rsidRDefault="00D415FB" w:rsidP="00D415FB">
      <w:r w:rsidRPr="00045FF0">
        <w:t>Planning Board</w:t>
      </w:r>
      <w:r>
        <w:t xml:space="preserve"> on </w:t>
      </w:r>
      <w:r w:rsidR="00DF484E">
        <w:t>March</w:t>
      </w:r>
      <w:r w:rsidR="00DC68EF">
        <w:t xml:space="preserve"> 17,</w:t>
      </w:r>
      <w:r w:rsidR="00B011D4">
        <w:t xml:space="preserve"> 2015</w:t>
      </w:r>
    </w:p>
    <w:p w:rsidR="00D415FB" w:rsidRDefault="00D415FB" w:rsidP="00D415FB">
      <w:r w:rsidRPr="00045FF0">
        <w:t>City Council</w:t>
      </w:r>
      <w:r>
        <w:t xml:space="preserve"> on </w:t>
      </w:r>
      <w:r w:rsidR="00DF484E">
        <w:t>April</w:t>
      </w:r>
      <w:r w:rsidR="00B011D4">
        <w:t xml:space="preserve"> </w:t>
      </w:r>
      <w:r w:rsidR="00DF484E">
        <w:t>14</w:t>
      </w:r>
      <w:bookmarkStart w:id="0" w:name="_GoBack"/>
      <w:bookmarkEnd w:id="0"/>
      <w:r w:rsidR="00B011D4">
        <w:t>, 2015</w:t>
      </w:r>
    </w:p>
    <w:p w:rsidR="00D415FB" w:rsidRPr="00D415FB" w:rsidRDefault="00D415FB" w:rsidP="00D415FB">
      <w:pPr>
        <w:keepNext/>
        <w:rPr>
          <w:b/>
        </w:rPr>
      </w:pPr>
      <w:r w:rsidRPr="00D415FB">
        <w:rPr>
          <w:b/>
        </w:rPr>
        <w:lastRenderedPageBreak/>
        <w:t>Contact Information</w:t>
      </w:r>
    </w:p>
    <w:p w:rsidR="00817231" w:rsidRDefault="007E5AD4" w:rsidP="00BC6535">
      <w:r>
        <w:t>Thangaraju Muruegsan</w:t>
      </w:r>
      <w:r w:rsidR="00B011D4">
        <w:br/>
      </w:r>
      <w:r>
        <w:t>503 Front Ridge Dr. Cary NC 27519</w:t>
      </w:r>
      <w:r w:rsidR="00B011D4">
        <w:br/>
      </w:r>
      <w:r>
        <w:t>919-308-0255</w:t>
      </w:r>
      <w:r w:rsidR="00B011D4">
        <w:br/>
      </w:r>
      <w:r>
        <w:t>apexview14@yahoo.com</w:t>
      </w:r>
    </w:p>
    <w:p w:rsidR="00D415FB" w:rsidRPr="009F08F6" w:rsidRDefault="00D415FB" w:rsidP="00CC32BD">
      <w:pPr>
        <w:rPr>
          <w:rFonts w:ascii="Cambria" w:hAnsi="Cambria"/>
          <w:b/>
          <w:sz w:val="24"/>
          <w:szCs w:val="24"/>
        </w:rPr>
        <w:sectPr w:rsidR="00D415FB" w:rsidRPr="009F08F6" w:rsidSect="00885860">
          <w:type w:val="continuous"/>
          <w:pgSz w:w="12240" w:h="15840" w:code="1"/>
          <w:pgMar w:top="1440" w:right="1440" w:bottom="1440" w:left="1440" w:header="720" w:footer="720" w:gutter="0"/>
          <w:cols w:num="2" w:space="720"/>
          <w:titlePg/>
          <w:docGrid w:linePitch="272"/>
        </w:sectPr>
      </w:pPr>
    </w:p>
    <w:p w:rsidR="00D415FB" w:rsidRPr="009F08F6" w:rsidRDefault="00D415FB" w:rsidP="00857772">
      <w:pPr>
        <w:spacing w:before="240"/>
        <w:rPr>
          <w:rFonts w:ascii="Cambria" w:hAnsi="Cambria"/>
          <w:b/>
          <w:sz w:val="24"/>
          <w:szCs w:val="24"/>
        </w:rPr>
      </w:pPr>
      <w:r w:rsidRPr="009F08F6">
        <w:rPr>
          <w:rFonts w:ascii="Cambria" w:hAnsi="Cambria"/>
          <w:b/>
          <w:sz w:val="24"/>
          <w:szCs w:val="24"/>
        </w:rPr>
        <w:lastRenderedPageBreak/>
        <w:t>Summary</w:t>
      </w:r>
    </w:p>
    <w:p w:rsidR="00ED576F" w:rsidRDefault="00DF484E" w:rsidP="00CC32BD">
      <w:r>
        <w:rPr>
          <w:noProof/>
        </w:rPr>
        <w:pict>
          <v:shapetype id="_x0000_t202" coordsize="21600,21600" o:spt="202" path="m,l,21600r21600,l21600,xe">
            <v:stroke joinstyle="miter"/>
            <v:path gradientshapeok="t" o:connecttype="rect"/>
          </v:shapetype>
          <v:shape id="Text Box 2" o:spid="_x0000_s1026" type="#_x0000_t202" style="position:absolute;margin-left:1396.8pt;margin-top:0;width:162pt;height:330.75pt;z-index:251657728;visibility:visible;mso-wrap-style:square;mso-width-percent:0;mso-height-percent:200;mso-wrap-distance-left:9pt;mso-wrap-distance-top:0;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" fillcolor="#f7e9cd" strokecolor="#e1ab3f" strokeweight="1pt">
            <v:textbox style="mso-fit-shape-to-text:t" inset="3.6pt,,3.6pt">
              <w:txbxContent>
                <w:p w:rsidR="00DC4A16" w:rsidRPr="0032729E" w:rsidRDefault="00DC4A16" w:rsidP="000F154B">
                  <w:pPr>
                    <w:jc w:val="center"/>
                  </w:pPr>
                  <w:r w:rsidRPr="0032729E">
                    <w:rPr>
                      <w:b/>
                      <w:u w:val="single"/>
                    </w:rPr>
                    <w:t>Location</w:t>
                  </w:r>
                  <w:r w:rsidRPr="0032729E">
                    <w:br/>
                  </w:r>
                  <w:r>
                    <w:t>602 W. Elm St</w:t>
                  </w:r>
                </w:p>
                <w:p w:rsidR="00DC4A16" w:rsidRPr="0032729E" w:rsidRDefault="00DC4A16" w:rsidP="0032729E">
                  <w:pPr>
                    <w:spacing w:before="120"/>
                    <w:jc w:val="center"/>
                  </w:pPr>
                  <w:r w:rsidRPr="00AF1DAB">
                    <w:t xml:space="preserve">GPIN: </w:t>
                  </w:r>
                  <w:r>
                    <w:t>8874759635</w:t>
                  </w:r>
                </w:p>
                <w:p w:rsidR="00DC4A16" w:rsidRDefault="00DC4A16" w:rsidP="000F154B">
                  <w:pPr>
                    <w:spacing w:before="120"/>
                    <w:jc w:val="center"/>
                  </w:pPr>
                  <w:r>
                    <w:rPr>
                      <w:b/>
                      <w:u w:val="single"/>
                    </w:rPr>
                    <w:t>Proposed Special Use</w:t>
                  </w:r>
                  <w:r>
                    <w:rPr>
                      <w:b/>
                      <w:u w:val="single"/>
                    </w:rPr>
                    <w:br/>
                  </w:r>
                  <w:r>
                    <w:t>Unified Business Development and Community Center</w:t>
                  </w:r>
                </w:p>
                <w:p w:rsidR="00DC4A16" w:rsidRPr="009F08F6" w:rsidRDefault="00DC4A16" w:rsidP="0032729E">
                  <w:pPr>
                    <w:spacing w:before="120"/>
                    <w:jc w:val="center"/>
                  </w:pPr>
                  <w:r w:rsidRPr="000D5FF1">
                    <w:rPr>
                      <w:b/>
                      <w:u w:val="single"/>
                    </w:rPr>
                    <w:t>Current Zoning</w:t>
                  </w:r>
                  <w:r>
                    <w:rPr>
                      <w:b/>
                    </w:rPr>
                    <w:br/>
                  </w:r>
                  <w:r>
                    <w:t>Light Industrial (I-1) and General Business (B-2)</w:t>
                  </w:r>
                </w:p>
                <w:p w:rsidR="00DC4A16" w:rsidRDefault="00DC4A16" w:rsidP="000F154B">
                  <w:pPr>
                    <w:spacing w:before="120"/>
                    <w:jc w:val="center"/>
                  </w:pPr>
                  <w:r>
                    <w:rPr>
                      <w:b/>
                      <w:u w:val="single"/>
                    </w:rPr>
                    <w:t>Overlay District</w:t>
                  </w:r>
                  <w:r>
                    <w:rPr>
                      <w:b/>
                    </w:rPr>
                    <w:br/>
                  </w:r>
                  <w:r>
                    <w:t>N/A</w:t>
                  </w:r>
                </w:p>
                <w:p w:rsidR="00DC4A16" w:rsidRPr="009F08F6" w:rsidRDefault="00DC4A16" w:rsidP="003B544A">
                  <w:pPr>
                    <w:spacing w:before="120"/>
                    <w:jc w:val="center"/>
                  </w:pPr>
                  <w:r>
                    <w:rPr>
                      <w:b/>
                      <w:u w:val="single"/>
                    </w:rPr>
                    <w:t>Surrounding</w:t>
                  </w:r>
                  <w:r w:rsidRPr="000D5FF1">
                    <w:rPr>
                      <w:b/>
                      <w:u w:val="single"/>
                    </w:rPr>
                    <w:t xml:space="preserve"> Zoning</w:t>
                  </w:r>
                  <w:r>
                    <w:rPr>
                      <w:b/>
                    </w:rPr>
                    <w:br/>
                  </w:r>
                  <w:r>
                    <w:t>B-2, R-7, &amp; I-1</w:t>
                  </w:r>
                </w:p>
                <w:p w:rsidR="00DC4A16" w:rsidRPr="009F08F6" w:rsidRDefault="00DC4A16" w:rsidP="003B544A">
                  <w:pPr>
                    <w:spacing w:before="120"/>
                    <w:jc w:val="center"/>
                  </w:pPr>
                  <w:r>
                    <w:rPr>
                      <w:b/>
                      <w:u w:val="single"/>
                    </w:rPr>
                    <w:t>Surrounding</w:t>
                  </w:r>
                  <w:r w:rsidRPr="000D5FF1">
                    <w:rPr>
                      <w:b/>
                      <w:u w:val="single"/>
                    </w:rPr>
                    <w:t xml:space="preserve"> </w:t>
                  </w:r>
                  <w:r>
                    <w:rPr>
                      <w:b/>
                      <w:u w:val="single"/>
                    </w:rPr>
                    <w:t>Land Uses</w:t>
                  </w:r>
                  <w:r>
                    <w:rPr>
                      <w:b/>
                    </w:rPr>
                    <w:br/>
                  </w:r>
                  <w:r>
                    <w:t>Single Family Houses, Duplex Houses, General Businesses &amp; Light Industrial</w:t>
                  </w:r>
                </w:p>
                <w:p w:rsidR="00DC4A16" w:rsidRPr="009F08F6" w:rsidRDefault="00DC4A16" w:rsidP="000F154B">
                  <w:pPr>
                    <w:spacing w:before="120"/>
                    <w:jc w:val="center"/>
                  </w:pPr>
                  <w:r>
                    <w:rPr>
                      <w:b/>
                      <w:u w:val="single"/>
                    </w:rPr>
                    <w:t>Public Water &amp; Sewer</w:t>
                  </w:r>
                  <w:r>
                    <w:rPr>
                      <w:b/>
                    </w:rPr>
                    <w:br/>
                  </w:r>
                  <w:r>
                    <w:t>Yes</w:t>
                  </w:r>
                </w:p>
                <w:p w:rsidR="00DC4A16" w:rsidRPr="009F08F6" w:rsidRDefault="00DC4A16" w:rsidP="000F154B">
                  <w:pPr>
                    <w:spacing w:before="120"/>
                    <w:jc w:val="center"/>
                  </w:pPr>
                  <w:r>
                    <w:rPr>
                      <w:b/>
                      <w:u w:val="single"/>
                    </w:rPr>
                    <w:t>Floodplain</w:t>
                  </w:r>
                  <w:r>
                    <w:rPr>
                      <w:b/>
                    </w:rPr>
                    <w:br/>
                  </w:r>
                  <w:r>
                    <w:t>No</w:t>
                  </w:r>
                </w:p>
                <w:p w:rsidR="00DC4A16" w:rsidRPr="009F08F6" w:rsidRDefault="00DC4A16" w:rsidP="0032729E">
                  <w:pPr>
                    <w:spacing w:before="120"/>
                    <w:jc w:val="center"/>
                  </w:pPr>
                  <w:r w:rsidRPr="0027020E">
                    <w:rPr>
                      <w:b/>
                      <w:u w:val="single"/>
                    </w:rPr>
                    <w:t>Staff Recommendation</w:t>
                  </w:r>
                  <w:r>
                    <w:br/>
                    <w:t>Approval</w:t>
                  </w:r>
                </w:p>
              </w:txbxContent>
            </v:textbox>
            <w10:wrap type="square" anchorx="margin"/>
          </v:shape>
        </w:pict>
      </w:r>
      <w:r w:rsidR="00171DFB">
        <w:t xml:space="preserve">This is a request </w:t>
      </w:r>
      <w:r w:rsidR="00B011D4">
        <w:t>for a</w:t>
      </w:r>
      <w:r w:rsidR="00EC5E0A">
        <w:t xml:space="preserve"> Special Use Permit </w:t>
      </w:r>
      <w:r w:rsidR="00FF0D53">
        <w:t>for</w:t>
      </w:r>
      <w:r w:rsidR="00EC5E0A">
        <w:t xml:space="preserve"> </w:t>
      </w:r>
      <w:r w:rsidR="00A06267">
        <w:t xml:space="preserve">a </w:t>
      </w:r>
      <w:r w:rsidR="007E5AD4">
        <w:t xml:space="preserve">Community Center and </w:t>
      </w:r>
      <w:r w:rsidR="00ED576F">
        <w:t>Unified Business Development</w:t>
      </w:r>
      <w:r w:rsidR="003B77B5">
        <w:t xml:space="preserve"> (UBD)</w:t>
      </w:r>
      <w:r w:rsidR="00817231">
        <w:t xml:space="preserve"> </w:t>
      </w:r>
      <w:r w:rsidR="007E5AD4">
        <w:t>for property located at 602 W. Elm St.</w:t>
      </w:r>
      <w:r w:rsidR="00B011D4">
        <w:t xml:space="preserve"> There is an existing </w:t>
      </w:r>
      <w:r w:rsidR="00700120">
        <w:t>building</w:t>
      </w:r>
      <w:r w:rsidR="00B011D4">
        <w:t xml:space="preserve"> on the site – </w:t>
      </w:r>
      <w:r w:rsidR="000545E7">
        <w:t xml:space="preserve">previously </w:t>
      </w:r>
      <w:r w:rsidR="007E5AD4">
        <w:t>the Simmons Center</w:t>
      </w:r>
      <w:r w:rsidR="00B011D4">
        <w:t>.</w:t>
      </w:r>
      <w:r w:rsidR="00B22970">
        <w:t xml:space="preserve"> </w:t>
      </w:r>
      <w:r w:rsidR="00436876">
        <w:t xml:space="preserve">The existing drive-thru is to be utilized. </w:t>
      </w:r>
      <w:r w:rsidR="003B7363">
        <w:t xml:space="preserve">The total building square footage is 23,000, with two 4,000 sq ft units, and one 15,000 sq ft unit. </w:t>
      </w:r>
      <w:r w:rsidR="00700120">
        <w:t>Additionally, o</w:t>
      </w:r>
      <w:r w:rsidR="002F350F">
        <w:t>ne of the</w:t>
      </w:r>
      <w:r w:rsidR="00700120">
        <w:t xml:space="preserve"> smaller</w:t>
      </w:r>
      <w:r w:rsidR="002F350F">
        <w:t xml:space="preserve"> units is proposed as a community center.</w:t>
      </w:r>
    </w:p>
    <w:p w:rsidR="00171DFB" w:rsidRDefault="00580A07" w:rsidP="00171DFB">
      <w:pPr>
        <w:pStyle w:val="body"/>
      </w:pPr>
      <w:r>
        <w:rPr>
          <w:noProof/>
        </w:rPr>
        <w:drawing>
          <wp:inline distT="0" distB="0" distL="0" distR="0">
            <wp:extent cx="3686175" cy="3657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SUP1501.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686182" cy="3657607"/>
                    </a:xfrm>
                    <a:prstGeom prst="rect">
                      <a:avLst/>
                    </a:prstGeom>
                    <a:ln>
                      <a:noFill/>
                    </a:ln>
                    <a:extLst>
                      <a:ext uri="{53640926-AAD7-44D8-BBD7-CCE9431645EC}">
                        <a14:shadowObscured xmlns:a14="http://schemas.microsoft.com/office/drawing/2010/main"/>
                      </a:ext>
                    </a:extLst>
                  </pic:spPr>
                </pic:pic>
              </a:graphicData>
            </a:graphic>
          </wp:inline>
        </w:drawing>
      </w:r>
    </w:p>
    <w:p w:rsidR="00D6114D" w:rsidRDefault="00B22970" w:rsidP="001E25B7">
      <w:pPr>
        <w:keepNext/>
        <w:spacing w:before="240"/>
      </w:pPr>
      <w:r>
        <w:lastRenderedPageBreak/>
        <w:t xml:space="preserve">This site was </w:t>
      </w:r>
      <w:r w:rsidR="00F86F2D">
        <w:t>originally</w:t>
      </w:r>
      <w:r>
        <w:t xml:space="preserve"> developed</w:t>
      </w:r>
      <w:r w:rsidR="00392BB9">
        <w:t xml:space="preserve"> in 1967,</w:t>
      </w:r>
      <w:r>
        <w:t xml:space="preserve"> as a </w:t>
      </w:r>
      <w:r w:rsidR="00655162">
        <w:t>multi-tenant building (unified business development)</w:t>
      </w:r>
      <w:r>
        <w:t>.</w:t>
      </w:r>
      <w:r w:rsidR="00392BB9">
        <w:t xml:space="preserve"> </w:t>
      </w:r>
      <w:r w:rsidR="00822F20">
        <w:t>Th</w:t>
      </w:r>
      <w:r w:rsidR="00392BB9">
        <w:t>is occurred</w:t>
      </w:r>
      <w:r w:rsidR="00583D93">
        <w:t xml:space="preserve"> </w:t>
      </w:r>
      <w:r w:rsidR="00700120">
        <w:t xml:space="preserve">before </w:t>
      </w:r>
      <w:r w:rsidR="00583D93">
        <w:t xml:space="preserve">the </w:t>
      </w:r>
      <w:r w:rsidR="00700120">
        <w:t xml:space="preserve">adoption of </w:t>
      </w:r>
      <w:r w:rsidR="00583D93">
        <w:t xml:space="preserve">a </w:t>
      </w:r>
      <w:r w:rsidR="00700120">
        <w:t>Special Use</w:t>
      </w:r>
      <w:r w:rsidR="00583D93">
        <w:t>s</w:t>
      </w:r>
      <w:r w:rsidR="00700120">
        <w:t xml:space="preserve"> </w:t>
      </w:r>
      <w:r w:rsidR="00583D93">
        <w:t xml:space="preserve">clause for buildings with multiple tenants </w:t>
      </w:r>
      <w:r w:rsidR="00700120">
        <w:t xml:space="preserve">in our ordinance. </w:t>
      </w:r>
      <w:r>
        <w:t xml:space="preserve"> However, given that the site remained vacant for greater than 1</w:t>
      </w:r>
      <w:r w:rsidR="00686B92">
        <w:t>8</w:t>
      </w:r>
      <w:r>
        <w:t xml:space="preserve">0 days, </w:t>
      </w:r>
      <w:r w:rsidR="00F86F2D">
        <w:t xml:space="preserve">a </w:t>
      </w:r>
      <w:r w:rsidR="00583D93">
        <w:t xml:space="preserve">new </w:t>
      </w:r>
      <w:r w:rsidR="00F86F2D">
        <w:t>Special Use Permit is now required</w:t>
      </w:r>
      <w:r w:rsidR="005B7B6A">
        <w:t xml:space="preserve"> to allow for multiple tenants</w:t>
      </w:r>
      <w:r w:rsidR="00F86F2D">
        <w:t xml:space="preserve">. </w:t>
      </w:r>
      <w:r w:rsidR="003B7363">
        <w:t>The location currently has 110 parking spaces.</w:t>
      </w:r>
      <w:r w:rsidR="003311B0">
        <w:t xml:space="preserve"> </w:t>
      </w:r>
    </w:p>
    <w:p w:rsidR="00583D93" w:rsidRDefault="005B7B6A" w:rsidP="00B45C88">
      <w:pPr>
        <w:spacing w:before="240"/>
      </w:pPr>
      <w:r>
        <w:t xml:space="preserve">The building, </w:t>
      </w:r>
      <w:r w:rsidR="00583D93">
        <w:t xml:space="preserve">with </w:t>
      </w:r>
      <w:r>
        <w:t xml:space="preserve">a total of </w:t>
      </w:r>
      <w:r w:rsidR="00583D93">
        <w:t>about 23,000 sq ft</w:t>
      </w:r>
      <w:r w:rsidR="00CE1606">
        <w:t>,</w:t>
      </w:r>
      <w:r w:rsidR="00583D93">
        <w:t xml:space="preserve"> was subdivided into three units (1, 2, and 3). Unit 1 is about 15,000 sq ft </w:t>
      </w:r>
      <w:r>
        <w:t xml:space="preserve">and </w:t>
      </w:r>
      <w:r w:rsidR="00583D93">
        <w:t xml:space="preserve">was used </w:t>
      </w:r>
      <w:r>
        <w:t xml:space="preserve">as </w:t>
      </w:r>
      <w:r w:rsidR="00583D93">
        <w:t>a supermarket/grocery and meat market business. Units 2 and 3, about 4,000 sq ft and 4,100 sq ft, remained vacant spaces that can be used for any purpose. Currently, one prospective tenant intends to use Unit 2 to run a Party hall/Event center/Community center. Some other propose</w:t>
      </w:r>
      <w:r w:rsidR="00AC09CA">
        <w:t>d uses are</w:t>
      </w:r>
      <w:r w:rsidR="00583D93">
        <w:t xml:space="preserve"> to run a non-profit adoption and rescue center, church, gym, </w:t>
      </w:r>
      <w:r>
        <w:t>or</w:t>
      </w:r>
      <w:r w:rsidR="00583D93">
        <w:t xml:space="preserve"> dollar tree etc. in Unit 3.</w:t>
      </w:r>
    </w:p>
    <w:p w:rsidR="00BD6508" w:rsidRDefault="00BD6508" w:rsidP="00B45C88">
      <w:pPr>
        <w:spacing w:before="240"/>
      </w:pPr>
      <w:r>
        <w:t xml:space="preserve">Since the proposal is to use an existing building as is, no landscaping is required to be installed by the owner. However, if the owner were to expand over 3,000 sq ft or begin new construction, they would have to </w:t>
      </w:r>
      <w:r w:rsidR="00AC09CA">
        <w:t xml:space="preserve">meet </w:t>
      </w:r>
      <w:r>
        <w:t>landscaping</w:t>
      </w:r>
      <w:r w:rsidR="00AC09CA">
        <w:t xml:space="preserve"> requirements</w:t>
      </w:r>
      <w:r w:rsidR="00CE1606">
        <w:t xml:space="preserve"> in relation to the expansion or new construction</w:t>
      </w:r>
      <w:r>
        <w:t>.</w:t>
      </w:r>
    </w:p>
    <w:p w:rsidR="003B7363" w:rsidRPr="00885860" w:rsidRDefault="003B7363" w:rsidP="003B7363">
      <w:pPr>
        <w:keepNext/>
        <w:spacing w:before="360" w:after="120"/>
        <w:rPr>
          <w:rFonts w:ascii="Cambria" w:hAnsi="Cambria"/>
          <w:b/>
          <w:sz w:val="24"/>
          <w:szCs w:val="24"/>
        </w:rPr>
      </w:pPr>
      <w:r w:rsidRPr="00885860">
        <w:rPr>
          <w:rFonts w:ascii="Cambria" w:hAnsi="Cambria"/>
          <w:b/>
          <w:sz w:val="24"/>
          <w:szCs w:val="24"/>
        </w:rPr>
        <w:t xml:space="preserve">Conformity to the </w:t>
      </w:r>
      <w:r w:rsidRPr="00885860">
        <w:rPr>
          <w:rFonts w:ascii="Cambria" w:hAnsi="Cambria"/>
          <w:b/>
          <w:i/>
          <w:sz w:val="24"/>
          <w:szCs w:val="24"/>
        </w:rPr>
        <w:t>Growth Management Plan</w:t>
      </w:r>
      <w:r w:rsidRPr="00885860">
        <w:rPr>
          <w:rFonts w:ascii="Cambria" w:hAnsi="Cambria"/>
          <w:b/>
          <w:sz w:val="24"/>
          <w:szCs w:val="24"/>
        </w:rPr>
        <w:t xml:space="preserve"> (GMP)</w:t>
      </w:r>
      <w:r>
        <w:rPr>
          <w:rFonts w:ascii="Cambria" w:hAnsi="Cambria"/>
          <w:b/>
          <w:sz w:val="24"/>
          <w:szCs w:val="24"/>
        </w:rPr>
        <w:t xml:space="preserve"> and Other Adopted Plans</w:t>
      </w:r>
    </w:p>
    <w:p w:rsidR="003B7363" w:rsidRPr="006F125A" w:rsidRDefault="00DF484E" w:rsidP="003B7363">
      <w:pPr>
        <w:keepNext/>
        <w:rPr>
          <w:rFonts w:cs="Calibri"/>
          <w:szCs w:val="22"/>
        </w:rPr>
      </w:pPr>
      <w:r>
        <w:rPr>
          <w:rFonts w:cs="Calibri"/>
          <w:noProof/>
          <w:szCs w:val="22"/>
        </w:rPr>
        <w:pict>
          <v:shape id="_x0000_s1029" type="#_x0000_t202" style="position:absolute;margin-left:1423.8pt;margin-top:1.5pt;width:164.25pt;height:73.9pt;z-index:2516602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" fillcolor="#f7e9cd" strokecolor="#e1ab3f" strokeweight="1pt">
            <v:textbox style="mso-fit-shape-to-text:t" inset="3.6pt,,3.6pt">
              <w:txbxContent>
                <w:p w:rsidR="00DC4A16" w:rsidRPr="008C16AD" w:rsidRDefault="00DC4A16" w:rsidP="003B7363">
                  <w:pPr>
                    <w:jc w:val="center"/>
                    <w:rPr>
                      <w:szCs w:val="22"/>
                    </w:rPr>
                  </w:pPr>
                  <w:r w:rsidRPr="008C16AD">
                    <w:rPr>
                      <w:b/>
                      <w:szCs w:val="22"/>
                      <w:u w:val="single"/>
                    </w:rPr>
                    <w:t>Description of Development Type</w:t>
                  </w:r>
                  <w:r w:rsidRPr="008C16AD">
                    <w:rPr>
                      <w:b/>
                      <w:szCs w:val="22"/>
                    </w:rPr>
                    <w:br/>
                  </w:r>
                  <w:r>
                    <w:rPr>
                      <w:szCs w:val="22"/>
                    </w:rPr>
                    <w:t>North</w:t>
                  </w:r>
                </w:p>
                <w:p w:rsidR="00DC4A16" w:rsidRPr="008C16AD" w:rsidRDefault="00DC4A16" w:rsidP="003B7363">
                  <w:pPr>
                    <w:spacing w:before="240"/>
                    <w:jc w:val="center"/>
                    <w:rPr>
                      <w:szCs w:val="22"/>
                    </w:rPr>
                  </w:pPr>
                  <w:r w:rsidRPr="008C16AD">
                    <w:rPr>
                      <w:b/>
                      <w:szCs w:val="22"/>
                      <w:u w:val="single"/>
                    </w:rPr>
                    <w:t>Development Toolkit Checklist</w:t>
                  </w:r>
                  <w:r w:rsidRPr="008C16AD">
                    <w:rPr>
                      <w:szCs w:val="22"/>
                    </w:rPr>
                    <w:br/>
                    <w:t>Located near a major thoroughfare</w:t>
                  </w:r>
                </w:p>
                <w:p w:rsidR="00DC4A16" w:rsidRPr="008C16AD" w:rsidRDefault="00DC4A16" w:rsidP="003B7363">
                  <w:pPr>
                    <w:spacing w:before="120"/>
                    <w:jc w:val="center"/>
                    <w:rPr>
                      <w:szCs w:val="22"/>
                    </w:rPr>
                  </w:pPr>
                  <w:r>
                    <w:rPr>
                      <w:szCs w:val="22"/>
                    </w:rPr>
                    <w:t>With commercial and Office/Institutional Uses</w:t>
                  </w:r>
                </w:p>
                <w:p w:rsidR="00DC4A16" w:rsidRPr="008C16AD" w:rsidRDefault="00DC4A16" w:rsidP="003B7363">
                  <w:pPr>
                    <w:spacing w:before="120"/>
                    <w:jc w:val="center"/>
                    <w:rPr>
                      <w:szCs w:val="22"/>
                    </w:rPr>
                  </w:pPr>
                  <w:r w:rsidRPr="008C16AD">
                    <w:rPr>
                      <w:szCs w:val="22"/>
                    </w:rPr>
                    <w:t xml:space="preserve">Characteristics include </w:t>
                  </w:r>
                  <w:r w:rsidRPr="008C16AD">
                    <w:rPr>
                      <w:szCs w:val="22"/>
                    </w:rPr>
                    <w:br/>
                  </w:r>
                  <w:r>
                    <w:rPr>
                      <w:szCs w:val="22"/>
                    </w:rPr>
                    <w:t>strip development, automobile orientation, sidewalks, landscaping, buffering, on-site parking</w:t>
                  </w:r>
                </w:p>
                <w:p w:rsidR="00DC4A16" w:rsidRPr="008C16AD" w:rsidRDefault="00DC4A16" w:rsidP="003B7363">
                  <w:pPr>
                    <w:spacing w:before="120"/>
                    <w:jc w:val="center"/>
                    <w:rPr>
                      <w:szCs w:val="22"/>
                    </w:rPr>
                  </w:pPr>
                  <w:r>
                    <w:rPr>
                      <w:szCs w:val="22"/>
                    </w:rPr>
                    <w:t>10.001 to 100,000 sq ft of retail</w:t>
                  </w:r>
                </w:p>
                <w:p w:rsidR="00DC4A16" w:rsidRPr="009F08F6" w:rsidRDefault="00DC4A16" w:rsidP="003B7363">
                  <w:pPr>
                    <w:spacing w:before="120"/>
                    <w:jc w:val="center"/>
                  </w:pPr>
                  <w:r w:rsidRPr="008C16AD">
                    <w:rPr>
                      <w:szCs w:val="22"/>
                    </w:rPr>
                    <w:t>Infrastructure includes water, sewer, street connectivity and underground utilities</w:t>
                  </w:r>
                </w:p>
              </w:txbxContent>
            </v:textbox>
            <w10:wrap type="square" anchorx="margin"/>
          </v:shape>
        </w:pict>
      </w:r>
      <w:r w:rsidR="003B7363" w:rsidRPr="006F125A">
        <w:rPr>
          <w:rFonts w:cs="Calibri"/>
          <w:b/>
          <w:szCs w:val="22"/>
        </w:rPr>
        <w:t>Planning District:</w:t>
      </w:r>
      <w:r w:rsidR="003B7363" w:rsidRPr="006F125A">
        <w:rPr>
          <w:rFonts w:cs="Calibri"/>
          <w:szCs w:val="22"/>
        </w:rPr>
        <w:t xml:space="preserve"> North</w:t>
      </w:r>
    </w:p>
    <w:p w:rsidR="003B7363" w:rsidRPr="006F125A" w:rsidRDefault="003B7363" w:rsidP="003B7363">
      <w:pPr>
        <w:spacing w:before="120"/>
        <w:rPr>
          <w:rFonts w:cs="Calibri"/>
          <w:szCs w:val="22"/>
        </w:rPr>
      </w:pPr>
      <w:r w:rsidRPr="006F125A">
        <w:rPr>
          <w:rFonts w:cs="Calibri"/>
          <w:b/>
          <w:szCs w:val="22"/>
        </w:rPr>
        <w:t xml:space="preserve">Development Type: </w:t>
      </w:r>
      <w:r>
        <w:rPr>
          <w:rFonts w:cs="Calibri"/>
          <w:szCs w:val="22"/>
        </w:rPr>
        <w:t>Highway Commercial</w:t>
      </w:r>
    </w:p>
    <w:p w:rsidR="003B7363" w:rsidRPr="006F125A" w:rsidRDefault="003B7363" w:rsidP="003B7363">
      <w:pPr>
        <w:spacing w:before="240"/>
        <w:rPr>
          <w:rFonts w:cs="Calibri"/>
          <w:szCs w:val="22"/>
        </w:rPr>
      </w:pPr>
      <w:r w:rsidRPr="006F125A">
        <w:rPr>
          <w:rFonts w:cs="Calibri"/>
          <w:b/>
          <w:szCs w:val="22"/>
        </w:rPr>
        <w:t>Applicable Goals to Guide Us into the Future</w:t>
      </w:r>
    </w:p>
    <w:p w:rsidR="003B7363" w:rsidRPr="00DD2E78" w:rsidRDefault="003B7363" w:rsidP="003B7363">
      <w:pPr>
        <w:pStyle w:val="list-1"/>
      </w:pPr>
      <w:r>
        <w:t xml:space="preserve">6.1.2. Continue to support efforts that identify, restore and/or reuse cultural and historic structures, buildings, monuments, and neighborhoods. </w:t>
      </w:r>
      <w:r>
        <w:rPr>
          <w:i/>
        </w:rPr>
        <w:t xml:space="preserve">The existing </w:t>
      </w:r>
      <w:r w:rsidR="007974FF">
        <w:rPr>
          <w:i/>
        </w:rPr>
        <w:t>structure</w:t>
      </w:r>
      <w:r>
        <w:rPr>
          <w:i/>
        </w:rPr>
        <w:t xml:space="preserve"> was constructed in 19</w:t>
      </w:r>
      <w:r w:rsidR="007974FF">
        <w:rPr>
          <w:i/>
        </w:rPr>
        <w:t>67</w:t>
      </w:r>
      <w:r>
        <w:rPr>
          <w:i/>
        </w:rPr>
        <w:t>, and this special use permit wou</w:t>
      </w:r>
      <w:r w:rsidR="007974FF">
        <w:rPr>
          <w:i/>
        </w:rPr>
        <w:t>ld allow a reuse of the building which has been vacant for some time</w:t>
      </w:r>
      <w:r>
        <w:rPr>
          <w:i/>
        </w:rPr>
        <w:t>.</w:t>
      </w:r>
    </w:p>
    <w:p w:rsidR="003B7363" w:rsidRPr="00DD2E78" w:rsidRDefault="003B7363" w:rsidP="003B7363">
      <w:pPr>
        <w:pStyle w:val="list-1"/>
      </w:pPr>
      <w:r>
        <w:t xml:space="preserve">6.2.3. Provide various and adequate community facilities for all residents throughout the city. </w:t>
      </w:r>
      <w:r>
        <w:rPr>
          <w:i/>
        </w:rPr>
        <w:t>This special use permit would allow a privately owned community center facility in the northern part of the city.</w:t>
      </w:r>
    </w:p>
    <w:p w:rsidR="00C61ABA" w:rsidRDefault="00C61ABA" w:rsidP="003B7363">
      <w:pPr>
        <w:pStyle w:val="list-1"/>
      </w:pPr>
      <w:r>
        <w:t xml:space="preserve">6.3.2 Encourage commercial development that utilizes effective landscaping and buffering to aid in improving the overall aesthetics of the community. </w:t>
      </w:r>
      <w:r>
        <w:rPr>
          <w:i/>
        </w:rPr>
        <w:t>The development on this site pre-dates</w:t>
      </w:r>
      <w:r w:rsidR="008F0D37">
        <w:rPr>
          <w:i/>
        </w:rPr>
        <w:t xml:space="preserve"> c</w:t>
      </w:r>
      <w:r>
        <w:rPr>
          <w:i/>
        </w:rPr>
        <w:t xml:space="preserve">urrent landscaping ordinances. </w:t>
      </w:r>
      <w:r w:rsidR="006A2964">
        <w:rPr>
          <w:i/>
        </w:rPr>
        <w:t>Unless alterations specified above take place, no landscaping will be required.</w:t>
      </w:r>
    </w:p>
    <w:p w:rsidR="003B7363" w:rsidRPr="001914E1" w:rsidRDefault="003B7363" w:rsidP="003B7363">
      <w:pPr>
        <w:pStyle w:val="list-1"/>
      </w:pPr>
      <w:r>
        <w:t xml:space="preserve">6.3.2. Prohibit the encroachment of commercial development into established or planned residential areas. </w:t>
      </w:r>
      <w:r w:rsidR="00BD6508">
        <w:rPr>
          <w:i/>
        </w:rPr>
        <w:t>The building is located in an identified highway commercial corridor</w:t>
      </w:r>
      <w:r>
        <w:rPr>
          <w:i/>
        </w:rPr>
        <w:t>.</w:t>
      </w:r>
    </w:p>
    <w:p w:rsidR="003B7363" w:rsidRPr="006F125A" w:rsidRDefault="003B7363" w:rsidP="003B7363">
      <w:pPr>
        <w:pStyle w:val="list-1"/>
      </w:pPr>
      <w:r>
        <w:t xml:space="preserve">6.3.8. Encourage the reuse and revitalization of unused or underutilized structures and properties. </w:t>
      </w:r>
      <w:r>
        <w:rPr>
          <w:i/>
        </w:rPr>
        <w:t xml:space="preserve">This </w:t>
      </w:r>
      <w:r w:rsidR="005B7B6A">
        <w:rPr>
          <w:i/>
        </w:rPr>
        <w:t>special use permit would allow</w:t>
      </w:r>
      <w:r>
        <w:rPr>
          <w:i/>
        </w:rPr>
        <w:t xml:space="preserve"> new use</w:t>
      </w:r>
      <w:r w:rsidR="005B7B6A">
        <w:rPr>
          <w:i/>
        </w:rPr>
        <w:t>s</w:t>
      </w:r>
      <w:r>
        <w:rPr>
          <w:i/>
        </w:rPr>
        <w:t xml:space="preserve"> in an existing building which has been underutilized.</w:t>
      </w:r>
    </w:p>
    <w:p w:rsidR="008B2C0E" w:rsidRDefault="003B7363">
      <w:pPr>
        <w:keepNext/>
        <w:spacing w:before="240"/>
        <w:rPr>
          <w:rFonts w:cs="Calibri"/>
          <w:szCs w:val="22"/>
        </w:rPr>
      </w:pPr>
      <w:r w:rsidRPr="006F125A">
        <w:rPr>
          <w:rFonts w:cs="Calibri"/>
          <w:b/>
          <w:szCs w:val="22"/>
        </w:rPr>
        <w:lastRenderedPageBreak/>
        <w:t>Applicable Planning District Policies and Recommendations</w:t>
      </w:r>
    </w:p>
    <w:p w:rsidR="003B20CC" w:rsidRPr="005F79C6" w:rsidRDefault="003B7363" w:rsidP="003B20CC">
      <w:pPr>
        <w:pStyle w:val="list-1"/>
      </w:pPr>
      <w:r>
        <w:t xml:space="preserve">7.3.4.1.1. Encourage infill development within the district, as well as redevelopment efforts of deteriorating structures. </w:t>
      </w:r>
      <w:r>
        <w:rPr>
          <w:i/>
        </w:rPr>
        <w:t xml:space="preserve">This special use permit would </w:t>
      </w:r>
      <w:r w:rsidR="00BD6508">
        <w:rPr>
          <w:i/>
        </w:rPr>
        <w:t>permit the reuse of a building designed as a shopping center.</w:t>
      </w:r>
    </w:p>
    <w:p w:rsidR="003B7363" w:rsidRPr="006F125A" w:rsidRDefault="003B7363" w:rsidP="003B7363">
      <w:pPr>
        <w:pStyle w:val="list-1"/>
      </w:pPr>
      <w:r>
        <w:t>7.3.4.1.</w:t>
      </w:r>
      <w:r w:rsidR="00144060">
        <w:t xml:space="preserve">5. Prohibit the continuation of additional commercial strip development along major thoroughfares. </w:t>
      </w:r>
      <w:r w:rsidR="00144060">
        <w:rPr>
          <w:i/>
        </w:rPr>
        <w:t xml:space="preserve">The development will not add additional commercial strip, but reuse a site which was already developed </w:t>
      </w:r>
      <w:r w:rsidR="002F350F">
        <w:rPr>
          <w:i/>
        </w:rPr>
        <w:t>as</w:t>
      </w:r>
      <w:r w:rsidR="00144060">
        <w:rPr>
          <w:i/>
        </w:rPr>
        <w:t xml:space="preserve"> auto-oriented.</w:t>
      </w:r>
    </w:p>
    <w:p w:rsidR="003B7363" w:rsidRPr="00897DA2" w:rsidRDefault="003B7363" w:rsidP="003B7363">
      <w:pPr>
        <w:pBdr>
          <w:top w:val="single" w:sz="4" w:space="1" w:color="auto"/>
        </w:pBdr>
        <w:spacing w:before="240"/>
        <w:rPr>
          <w:rFonts w:ascii="Cambria" w:hAnsi="Cambria"/>
          <w:b/>
          <w:sz w:val="24"/>
          <w:szCs w:val="24"/>
        </w:rPr>
      </w:pPr>
      <w:r w:rsidRPr="00897DA2">
        <w:rPr>
          <w:rFonts w:ascii="Cambria" w:hAnsi="Cambria"/>
          <w:b/>
          <w:sz w:val="24"/>
          <w:szCs w:val="24"/>
        </w:rPr>
        <w:t>DRAFT Findings of Fact and Conclusions</w:t>
      </w:r>
    </w:p>
    <w:p w:rsidR="003B7363" w:rsidRPr="00897DA2" w:rsidRDefault="003B7363" w:rsidP="003B7363">
      <w:r w:rsidRPr="00897DA2">
        <w:t xml:space="preserve">In granting a special use permit, the City Council shall find that all of the six conditions listed below have been met, or it shall be denied. Staff has prepared the following DRAFT findings of fact for each of the six conditions. These findings </w:t>
      </w:r>
      <w:r w:rsidRPr="00897DA2">
        <w:rPr>
          <w:u w:val="single"/>
        </w:rPr>
        <w:t>should</w:t>
      </w:r>
      <w:r w:rsidRPr="00897DA2">
        <w:t xml:space="preserve"> be modified by the Council as it considers its decision.</w:t>
      </w:r>
    </w:p>
    <w:p w:rsidR="003B7363" w:rsidRPr="00897DA2" w:rsidRDefault="003B7363" w:rsidP="003B7363">
      <w:pPr>
        <w:pStyle w:val="listnum-1"/>
      </w:pPr>
      <w:r w:rsidRPr="00897DA2">
        <w:t>1.</w:t>
      </w:r>
      <w:r w:rsidRPr="00897DA2">
        <w:tab/>
        <w:t>All applicable regulations of the zoning district in which the use is proposed are complied with.</w:t>
      </w:r>
    </w:p>
    <w:p w:rsidR="005F618E" w:rsidRDefault="005F618E" w:rsidP="000B2FF2">
      <w:pPr>
        <w:pStyle w:val="list-2"/>
        <w:spacing w:before="120"/>
        <w:ind w:left="540" w:hanging="180"/>
      </w:pPr>
      <w:r>
        <w:t xml:space="preserve">The property is zoned B-2 and I-1. </w:t>
      </w:r>
      <w:r w:rsidR="005556DE">
        <w:t>“</w:t>
      </w:r>
      <w:r>
        <w:t>Unified Business Development</w:t>
      </w:r>
      <w:r w:rsidR="005556DE">
        <w:t>”</w:t>
      </w:r>
      <w:r>
        <w:t xml:space="preserve"> is permitted in </w:t>
      </w:r>
      <w:r w:rsidR="003E423D">
        <w:t xml:space="preserve">both </w:t>
      </w:r>
      <w:r>
        <w:t>the B-2 and I-1 districts.</w:t>
      </w:r>
      <w:r w:rsidR="005556DE">
        <w:t xml:space="preserve"> </w:t>
      </w:r>
      <w:r w:rsidR="009965A9">
        <w:t xml:space="preserve">The property will allow all uses allowed in a B-2 district, with the exceptions </w:t>
      </w:r>
      <w:r w:rsidR="0032763C">
        <w:t>as noted</w:t>
      </w:r>
      <w:r w:rsidR="009965A9">
        <w:t xml:space="preserve"> our ordinance</w:t>
      </w:r>
      <w:r w:rsidR="00EB6091">
        <w:t>, under section 10.149</w:t>
      </w:r>
      <w:r w:rsidR="009965A9">
        <w:t>.</w:t>
      </w:r>
    </w:p>
    <w:p w:rsidR="00EB6091" w:rsidRDefault="00EB6091" w:rsidP="000B2FF2">
      <w:pPr>
        <w:pStyle w:val="list-2"/>
        <w:spacing w:before="120"/>
        <w:ind w:left="540" w:hanging="180"/>
      </w:pPr>
      <w:r>
        <w:t>The existing signs appear to conform to our ordinance. Any new or replaced signs will need sign permits.</w:t>
      </w:r>
    </w:p>
    <w:p w:rsidR="00535D6D" w:rsidRDefault="000B08F0" w:rsidP="000B2FF2">
      <w:pPr>
        <w:pStyle w:val="list-2"/>
        <w:spacing w:before="120"/>
        <w:ind w:left="540" w:hanging="180"/>
      </w:pPr>
      <w:r>
        <w:t xml:space="preserve">The existing building may be nonconforming with respect to side and rear yard setbacks, but no new construction is proposed that would increase these nonconformities. </w:t>
      </w:r>
    </w:p>
    <w:p w:rsidR="000B08F0" w:rsidRDefault="008C40CF" w:rsidP="000B2FF2">
      <w:pPr>
        <w:pStyle w:val="list-2"/>
        <w:spacing w:before="120"/>
        <w:ind w:left="540" w:hanging="180"/>
      </w:pPr>
      <w:r>
        <w:t xml:space="preserve">The property may also be nonconforming with regards to screening of adjacent residentially zoned properties. </w:t>
      </w:r>
    </w:p>
    <w:p w:rsidR="003B7363" w:rsidRPr="00897DA2" w:rsidRDefault="003B7363" w:rsidP="003B7363">
      <w:pPr>
        <w:pStyle w:val="listnum-1"/>
      </w:pPr>
      <w:r w:rsidRPr="00897DA2">
        <w:t>2.</w:t>
      </w:r>
      <w:r w:rsidRPr="00897DA2">
        <w:tab/>
        <w:t>Conditions specific to each use, identified by the Development Ordinance, are complied with.</w:t>
      </w:r>
    </w:p>
    <w:p w:rsidR="003B7363" w:rsidRDefault="003B7363" w:rsidP="003B7363">
      <w:pPr>
        <w:pStyle w:val="list-2"/>
        <w:spacing w:before="120"/>
        <w:ind w:left="540" w:hanging="180"/>
      </w:pPr>
      <w:r>
        <w:t>There are no conditions specific to “community centers.”</w:t>
      </w:r>
    </w:p>
    <w:p w:rsidR="00EB6091" w:rsidRPr="00944E2C" w:rsidRDefault="00EB6091" w:rsidP="00EB6091">
      <w:pPr>
        <w:pStyle w:val="list-2"/>
      </w:pPr>
      <w:r w:rsidRPr="00944E2C">
        <w:t xml:space="preserve">All uses permitted in the B-2 district are permitted in a Unified Business Development, with the exception of certain uses which are not permitted. The only use specified for this Unified Business Development is the </w:t>
      </w:r>
      <w:r w:rsidR="00850FD5">
        <w:t>community center</w:t>
      </w:r>
      <w:r w:rsidRPr="00944E2C">
        <w:t xml:space="preserve">. That use is permitted in the B-2 district </w:t>
      </w:r>
      <w:r w:rsidR="00850FD5">
        <w:t xml:space="preserve">with a special use permit, </w:t>
      </w:r>
      <w:r w:rsidRPr="00944E2C">
        <w:t>and is not prohibited in Unified Business Developments.</w:t>
      </w:r>
      <w:r>
        <w:t xml:space="preserve"> All future uses to be located within the UBD will be required to obtain a Zoning Permit prior to occupancy.</w:t>
      </w:r>
    </w:p>
    <w:p w:rsidR="006C7E04" w:rsidRDefault="008B7408" w:rsidP="005B7B6A">
      <w:pPr>
        <w:pStyle w:val="list-2"/>
        <w:spacing w:before="120"/>
        <w:ind w:left="540" w:hanging="180"/>
      </w:pPr>
      <w:r>
        <w:t>All uses shall be completely enclosed in buildings except for plant sales, sidewalk cafes, and permitted drive-in uses. The proposed uses are completely enclosed</w:t>
      </w:r>
      <w:r w:rsidR="005B7B6A">
        <w:t>, with the exception of the proposed drive-thru window</w:t>
      </w:r>
      <w:r>
        <w:t>.</w:t>
      </w:r>
      <w:r w:rsidR="005B7B6A" w:rsidRPr="005B7B6A">
        <w:t xml:space="preserve"> </w:t>
      </w:r>
      <w:r w:rsidR="005B7B6A">
        <w:t>Drive-in establishments offering goods or services directly to customers in parked cars shall be permitted only when the locations of the builds and access drives have been approved by the city council. This proposal includes a drive-thru window, which is seeking the approval of City Council.</w:t>
      </w:r>
    </w:p>
    <w:p w:rsidR="006A2964" w:rsidRDefault="008B7408" w:rsidP="006A2964">
      <w:pPr>
        <w:pStyle w:val="list-2"/>
        <w:spacing w:before="120"/>
        <w:ind w:left="540" w:hanging="180"/>
      </w:pPr>
      <w:r>
        <w:t>An opaque screen shall be provided wherever, in the city council’s judgment, such screening is necessary to shield adjacent residential districts.</w:t>
      </w:r>
      <w:r w:rsidR="008B2C0E">
        <w:t xml:space="preserve"> There is a residential zone to the rear of the building, zoned R-7, and currently occupied by single family residential.</w:t>
      </w:r>
    </w:p>
    <w:p w:rsidR="00535D6D" w:rsidRDefault="00535D6D" w:rsidP="0032763C">
      <w:pPr>
        <w:pStyle w:val="list-2"/>
        <w:spacing w:before="120"/>
        <w:ind w:left="540" w:hanging="180"/>
      </w:pPr>
      <w:r>
        <w:t xml:space="preserve">Off-street parking for 110 spaces is currently provided. A 15,000 sq ft grocery </w:t>
      </w:r>
      <w:r w:rsidR="005B69EB">
        <w:t xml:space="preserve">would </w:t>
      </w:r>
      <w:r>
        <w:t>require 75 spaces, the 4,100 sq ft community center 21 spaces, and a 4,000 sq ft service establishment dealing frequently with the public another 20. This would require a total of 116.</w:t>
      </w:r>
      <w:r w:rsidR="008B2C0E">
        <w:t xml:space="preserve"> However, if the </w:t>
      </w:r>
      <w:r w:rsidR="008B2C0E">
        <w:lastRenderedPageBreak/>
        <w:t>uses are service establishments dealing infrequently with the public and low-volume retailers, the smaller units could require as little as 14</w:t>
      </w:r>
      <w:r w:rsidR="0032763C">
        <w:t xml:space="preserve"> additional parking</w:t>
      </w:r>
      <w:r w:rsidR="008B2C0E">
        <w:t xml:space="preserve"> spaces, for a total of 89.</w:t>
      </w:r>
      <w:r w:rsidR="008B2C0E" w:rsidRPr="00535D6D">
        <w:t xml:space="preserve"> </w:t>
      </w:r>
      <w:r w:rsidR="00277B9F">
        <w:t>If all three units require 1 spot per 200 sq ft (the required for high volume retail, service establishments dealing frequently with the public, and community centers), the site would require 6 additional spaces.</w:t>
      </w:r>
    </w:p>
    <w:p w:rsidR="006A2964" w:rsidRDefault="006A2964" w:rsidP="006A2964">
      <w:pPr>
        <w:pStyle w:val="list-2"/>
        <w:spacing w:before="120"/>
        <w:ind w:left="540" w:hanging="180"/>
      </w:pPr>
      <w:r>
        <w:t xml:space="preserve">The property is located along a major </w:t>
      </w:r>
      <w:r w:rsidR="008B7408">
        <w:t>thoroughfare, minor arterial, or collector st</w:t>
      </w:r>
      <w:r w:rsidR="005B7B6A">
        <w:t xml:space="preserve">reet (existing or </w:t>
      </w:r>
      <w:r w:rsidR="008B7408">
        <w:t>proposed). This UBD abuts West Elm Street/Highway 87, which is a</w:t>
      </w:r>
      <w:r w:rsidR="00E3781C">
        <w:t xml:space="preserve"> principal arterial</w:t>
      </w:r>
      <w:r w:rsidR="008B7408">
        <w:t>.</w:t>
      </w:r>
    </w:p>
    <w:p w:rsidR="0032763C" w:rsidRDefault="008B2C0E" w:rsidP="003B7363">
      <w:pPr>
        <w:pStyle w:val="list-2"/>
        <w:spacing w:before="120"/>
        <w:ind w:left="540" w:hanging="180"/>
      </w:pPr>
      <w:r>
        <w:t xml:space="preserve">The property is also nonconforming for landscaping, but would not be required to meet current ordinances </w:t>
      </w:r>
      <w:r w:rsidR="00277B9F">
        <w:t>unless the site adds more than 3,000 sq ft. or constructs a new building</w:t>
      </w:r>
      <w:r w:rsidR="00EB6091">
        <w:t xml:space="preserve"> </w:t>
      </w:r>
      <w:r w:rsidR="00277B9F">
        <w:t>.</w:t>
      </w:r>
      <w:r w:rsidR="00EB6091">
        <w:t>In which case, said modifications would only be required in relation to the expansion or new construction.</w:t>
      </w:r>
    </w:p>
    <w:p w:rsidR="003B7363" w:rsidRPr="00897DA2" w:rsidRDefault="0032763C" w:rsidP="001F6021">
      <w:pPr>
        <w:pStyle w:val="listnum-1"/>
      </w:pPr>
      <w:r>
        <w:t>3.</w:t>
      </w:r>
      <w:r w:rsidR="001F6021">
        <w:tab/>
      </w:r>
      <w:r w:rsidR="003B7363" w:rsidRPr="0032763C">
        <w:t>The use will not materially endanger the public health or safet</w:t>
      </w:r>
      <w:r w:rsidRPr="0032763C">
        <w:t xml:space="preserve">y if located where proposed and </w:t>
      </w:r>
      <w:r w:rsidR="003B7363" w:rsidRPr="0032763C">
        <w:t>developed according to the plan as submitted</w:t>
      </w:r>
      <w:r w:rsidR="003B7363" w:rsidRPr="00897DA2">
        <w:t>.</w:t>
      </w:r>
    </w:p>
    <w:p w:rsidR="003B7363" w:rsidRPr="00897DA2" w:rsidRDefault="00392BB9" w:rsidP="003B7363">
      <w:pPr>
        <w:pStyle w:val="list-2"/>
        <w:spacing w:before="120"/>
        <w:ind w:left="540" w:hanging="180"/>
      </w:pPr>
      <w:r>
        <w:t>The reuse of the location as a shopping center will not materially endanger the public health or safety.</w:t>
      </w:r>
    </w:p>
    <w:p w:rsidR="003B7363" w:rsidRPr="00897DA2" w:rsidRDefault="003B7363" w:rsidP="0032763C">
      <w:pPr>
        <w:pStyle w:val="listnum-1"/>
      </w:pPr>
      <w:r w:rsidRPr="00897DA2">
        <w:t>4.</w:t>
      </w:r>
      <w:r w:rsidRPr="00897DA2">
        <w:tab/>
        <w:t>The use will not substantially injure the value of adjoining property or that the use is a public necessity.</w:t>
      </w:r>
    </w:p>
    <w:p w:rsidR="003B7363" w:rsidRPr="00897DA2" w:rsidRDefault="003B7363" w:rsidP="003B7363">
      <w:pPr>
        <w:pStyle w:val="list-2"/>
        <w:spacing w:before="120"/>
        <w:ind w:left="540" w:hanging="180"/>
      </w:pPr>
      <w:r>
        <w:t xml:space="preserve">The proposed </w:t>
      </w:r>
      <w:r w:rsidR="001C3AF9">
        <w:t xml:space="preserve">UBD will </w:t>
      </w:r>
      <w:r w:rsidR="00392BB9">
        <w:t>not substantially injure the value of adjoining property.</w:t>
      </w:r>
    </w:p>
    <w:p w:rsidR="003B7363" w:rsidRPr="00897DA2" w:rsidRDefault="003B7363" w:rsidP="003B7363">
      <w:pPr>
        <w:pStyle w:val="listnum-1"/>
      </w:pPr>
      <w:r w:rsidRPr="00897DA2">
        <w:t>5.</w:t>
      </w:r>
      <w:r w:rsidRPr="00897DA2">
        <w:tab/>
        <w:t>The location and character of the use if developed according to the plan as submitted will be in harmony with the area in which it is to be located and in general conformity with the plan of development for the Graham planning area.</w:t>
      </w:r>
    </w:p>
    <w:p w:rsidR="003B7363" w:rsidRPr="00897DA2" w:rsidRDefault="003B7363" w:rsidP="003B7363">
      <w:pPr>
        <w:pStyle w:val="list-2"/>
        <w:spacing w:before="120"/>
        <w:ind w:left="540" w:hanging="180"/>
      </w:pPr>
      <w:r>
        <w:t xml:space="preserve">The community center </w:t>
      </w:r>
      <w:r w:rsidR="00392BB9">
        <w:t xml:space="preserve">and unified business district </w:t>
      </w:r>
      <w:r>
        <w:t>will be located a</w:t>
      </w:r>
      <w:r w:rsidR="00144060">
        <w:t xml:space="preserve">long a major road in a highway commercial </w:t>
      </w:r>
      <w:r w:rsidR="00392BB9">
        <w:t>corridor and is in general conformity with the Growth Management Plan 2000-2020</w:t>
      </w:r>
    </w:p>
    <w:p w:rsidR="00253B2A" w:rsidRPr="00897DA2" w:rsidRDefault="003B7363" w:rsidP="00253B2A">
      <w:pPr>
        <w:pStyle w:val="listnum-1"/>
        <w:keepNext/>
      </w:pPr>
      <w:r w:rsidRPr="00897DA2">
        <w:t>6.</w:t>
      </w:r>
      <w:r w:rsidRPr="00897DA2">
        <w:tab/>
        <w:t>Satisfactory provision has been made for the following, when applicable: vehicle circulation, parking and loading, service entrances and areas, screening, utilities, signs and lighting, and open space.</w:t>
      </w:r>
    </w:p>
    <w:p w:rsidR="003B7363" w:rsidRDefault="003B7363" w:rsidP="003B7363">
      <w:pPr>
        <w:pStyle w:val="list-2"/>
        <w:spacing w:before="120"/>
        <w:ind w:left="540" w:hanging="180"/>
      </w:pPr>
      <w:r>
        <w:t>Public water and sewer</w:t>
      </w:r>
      <w:r w:rsidR="009C0E49">
        <w:t>,</w:t>
      </w:r>
      <w:r>
        <w:t xml:space="preserve"> </w:t>
      </w:r>
      <w:r w:rsidR="00277B9F">
        <w:t xml:space="preserve">parking and </w:t>
      </w:r>
      <w:r w:rsidR="009C0E49">
        <w:t>loading,</w:t>
      </w:r>
      <w:r w:rsidR="00253B2A">
        <w:t xml:space="preserve"> service entrances and areas, utilities, </w:t>
      </w:r>
      <w:r w:rsidR="009025D8">
        <w:t xml:space="preserve">and </w:t>
      </w:r>
      <w:r w:rsidR="00253B2A">
        <w:t xml:space="preserve">signs and lighting are </w:t>
      </w:r>
      <w:r w:rsidR="00B63558">
        <w:t>satisfactorily provided.</w:t>
      </w:r>
    </w:p>
    <w:p w:rsidR="00253B2A" w:rsidRDefault="00253B2A" w:rsidP="003B7363">
      <w:pPr>
        <w:pStyle w:val="list-2"/>
        <w:spacing w:before="120"/>
        <w:ind w:left="540" w:hanging="180"/>
      </w:pPr>
      <w:r>
        <w:t>Vehicle circulation is being proposed to remain as is. City Council must approve the proposed location of the drive-thru window</w:t>
      </w:r>
      <w:r w:rsidR="005B7B6A">
        <w:t>, as well as access drives</w:t>
      </w:r>
      <w:r>
        <w:t>.</w:t>
      </w:r>
    </w:p>
    <w:p w:rsidR="00253B2A" w:rsidRDefault="00253B2A" w:rsidP="003B7363">
      <w:pPr>
        <w:pStyle w:val="list-2"/>
        <w:spacing w:before="120"/>
        <w:ind w:left="540" w:hanging="180"/>
      </w:pPr>
      <w:r>
        <w:t xml:space="preserve">Parking is being proposed to remain as is. </w:t>
      </w:r>
    </w:p>
    <w:p w:rsidR="003B7363" w:rsidRPr="006A1C91" w:rsidRDefault="003B7363" w:rsidP="003B7363">
      <w:pPr>
        <w:keepNext/>
        <w:pBdr>
          <w:top w:val="single" w:sz="4" w:space="1" w:color="auto"/>
        </w:pBdr>
        <w:spacing w:before="240"/>
        <w:rPr>
          <w:rFonts w:ascii="Cambria" w:hAnsi="Cambria"/>
          <w:b/>
          <w:sz w:val="24"/>
          <w:szCs w:val="24"/>
        </w:rPr>
      </w:pPr>
      <w:r w:rsidRPr="006A1C91">
        <w:rPr>
          <w:rFonts w:ascii="Cambria" w:hAnsi="Cambria"/>
          <w:b/>
          <w:sz w:val="24"/>
          <w:szCs w:val="24"/>
        </w:rPr>
        <w:t>Staff Recommendation</w:t>
      </w:r>
    </w:p>
    <w:p w:rsidR="003B7363" w:rsidRPr="006A1C91" w:rsidRDefault="003B7363" w:rsidP="003B7363">
      <w:r w:rsidRPr="006A1C91">
        <w:t xml:space="preserve">Based on the </w:t>
      </w:r>
      <w:r w:rsidRPr="006A1C91">
        <w:rPr>
          <w:i/>
        </w:rPr>
        <w:t>Growth Management Plan 2000-2020</w:t>
      </w:r>
      <w:r w:rsidRPr="006A1C91">
        <w:t xml:space="preserve"> and the </w:t>
      </w:r>
      <w:r w:rsidRPr="006A1C91">
        <w:rPr>
          <w:i/>
        </w:rPr>
        <w:t>City of Graham Development Ordinance</w:t>
      </w:r>
      <w:r w:rsidRPr="006A1C91">
        <w:t>, staff</w:t>
      </w:r>
      <w:r w:rsidRPr="006A1C91">
        <w:rPr>
          <w:b/>
        </w:rPr>
        <w:t xml:space="preserve"> recommends approval</w:t>
      </w:r>
      <w:r w:rsidRPr="006A1C91">
        <w:t xml:space="preserve"> of the Special Use Permit</w:t>
      </w:r>
      <w:r w:rsidR="006A1C91" w:rsidRPr="006A1C91">
        <w:t>.</w:t>
      </w:r>
      <w:r w:rsidRPr="006A1C91">
        <w:t xml:space="preserve"> The following supports this recommendation:</w:t>
      </w:r>
    </w:p>
    <w:p w:rsidR="00436876" w:rsidRDefault="003B7363" w:rsidP="001F6021">
      <w:pPr>
        <w:pStyle w:val="list-1"/>
      </w:pPr>
      <w:r w:rsidRPr="006A1C91">
        <w:t xml:space="preserve">The development furthers goals of the </w:t>
      </w:r>
      <w:r w:rsidRPr="00436876">
        <w:rPr>
          <w:i/>
        </w:rPr>
        <w:t>Growth Management Plan</w:t>
      </w:r>
      <w:r w:rsidR="00B2267F">
        <w:t xml:space="preserve"> and is in conformance with the Highway Commercial development type.</w:t>
      </w:r>
    </w:p>
    <w:p w:rsidR="003E71D0" w:rsidRPr="006A1C91" w:rsidRDefault="003B7363" w:rsidP="001F6021">
      <w:pPr>
        <w:pStyle w:val="list-1"/>
      </w:pPr>
      <w:r w:rsidRPr="006A1C91">
        <w:t xml:space="preserve">The development meets all six conditions required by Section 10.144 of the </w:t>
      </w:r>
      <w:r w:rsidRPr="00436876">
        <w:rPr>
          <w:i/>
        </w:rPr>
        <w:t>Development Ordinance</w:t>
      </w:r>
      <w:r w:rsidRPr="006A1C91">
        <w:t>.</w:t>
      </w:r>
    </w:p>
    <w:sectPr w:rsidR="003E71D0" w:rsidRPr="006A1C91" w:rsidSect="0088586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16" w:rsidRDefault="00DC4A16">
      <w:r>
        <w:separator/>
      </w:r>
    </w:p>
  </w:endnote>
  <w:endnote w:type="continuationSeparator" w:id="0">
    <w:p w:rsidR="00DC4A16" w:rsidRDefault="00D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16" w:rsidRPr="00885860" w:rsidRDefault="00DC4A16" w:rsidP="00522476">
    <w:pPr>
      <w:pStyle w:val="Footer"/>
      <w:tabs>
        <w:tab w:val="clear" w:pos="4320"/>
        <w:tab w:val="clear" w:pos="8640"/>
        <w:tab w:val="right" w:pos="9360"/>
      </w:tabs>
      <w:rPr>
        <w:sz w:val="16"/>
        <w:szCs w:val="16"/>
      </w:rPr>
    </w:pPr>
    <w:r w:rsidRPr="00885860">
      <w:rPr>
        <w:sz w:val="16"/>
        <w:szCs w:val="16"/>
      </w:rPr>
      <w:t xml:space="preserve">Staff Report, </w:t>
    </w:r>
    <w:r>
      <w:rPr>
        <w:sz w:val="16"/>
        <w:szCs w:val="16"/>
      </w:rPr>
      <w:t>Apex View UBD and Community Center (SUP1501)</w:t>
    </w:r>
    <w:r w:rsidRPr="00885860">
      <w:rPr>
        <w:sz w:val="16"/>
        <w:szCs w:val="16"/>
      </w:rPr>
      <w:tab/>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DF484E">
      <w:rPr>
        <w:b/>
        <w:noProof/>
        <w:sz w:val="16"/>
        <w:szCs w:val="16"/>
      </w:rPr>
      <w:t>4</w:t>
    </w:r>
    <w:r w:rsidRPr="00885860">
      <w:rPr>
        <w:b/>
        <w:sz w:val="16"/>
        <w:szCs w:val="16"/>
      </w:rPr>
      <w:fldChar w:fldCharType="end"/>
    </w:r>
    <w:r w:rsidRPr="00885860">
      <w:rPr>
        <w:sz w:val="16"/>
        <w:szCs w:val="16"/>
      </w:rPr>
      <w:t xml:space="preserve"> of </w:t>
    </w:r>
    <w:r w:rsidR="00DF484E">
      <w:fldChar w:fldCharType="begin"/>
    </w:r>
    <w:r w:rsidR="00DF484E">
      <w:instrText xml:space="preserve"> NUMPAGES  \* Arabic  \* MERGEFORMAT </w:instrText>
    </w:r>
    <w:r w:rsidR="00DF484E">
      <w:fldChar w:fldCharType="separate"/>
    </w:r>
    <w:r w:rsidR="00DF484E" w:rsidRPr="00DF484E">
      <w:rPr>
        <w:b/>
        <w:noProof/>
        <w:sz w:val="16"/>
        <w:szCs w:val="16"/>
      </w:rPr>
      <w:t>4</w:t>
    </w:r>
    <w:r w:rsidR="00DF484E">
      <w:rPr>
        <w:b/>
        <w:noProof/>
        <w:sz w:val="16"/>
        <w:szCs w:val="16"/>
      </w:rPr>
      <w:fldChar w:fldCharType="end"/>
    </w:r>
    <w:r w:rsidRPr="00885860">
      <w:rPr>
        <w:b/>
        <w:sz w:val="16"/>
        <w:szCs w:val="16"/>
      </w:rPr>
      <w:br/>
    </w:r>
    <w:r>
      <w:rPr>
        <w:sz w:val="16"/>
        <w:szCs w:val="16"/>
      </w:rPr>
      <w:t>Planning Board on February 17,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16" w:rsidRDefault="00DC4A16">
      <w:r>
        <w:separator/>
      </w:r>
    </w:p>
  </w:footnote>
  <w:footnote w:type="continuationSeparator" w:id="0">
    <w:p w:rsidR="00DC4A16" w:rsidRDefault="00DC4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3CE"/>
    <w:multiLevelType w:val="hybridMultilevel"/>
    <w:tmpl w:val="3508F720"/>
    <w:lvl w:ilvl="0" w:tplc="5074075C">
      <w:start w:val="1"/>
      <w:numFmt w:val="bullet"/>
      <w:lvlText w:val=""/>
      <w:lvlJc w:val="left"/>
      <w:pPr>
        <w:tabs>
          <w:tab w:val="num" w:pos="1800"/>
        </w:tabs>
        <w:ind w:left="1800" w:hanging="360"/>
      </w:pPr>
      <w:rPr>
        <w:rFonts w:ascii="Symbol" w:hAnsi="Symbol" w:hint="default"/>
        <w:color w:val="auto"/>
        <w:sz w:val="20"/>
        <w:szCs w:val="20"/>
      </w:rPr>
    </w:lvl>
    <w:lvl w:ilvl="1" w:tplc="AF8E7704">
      <w:start w:val="1"/>
      <w:numFmt w:val="bullet"/>
      <w:lvlText w:val=""/>
      <w:lvlJc w:val="left"/>
      <w:pPr>
        <w:tabs>
          <w:tab w:val="num" w:pos="1800"/>
        </w:tabs>
        <w:ind w:left="1800" w:hanging="360"/>
      </w:pPr>
      <w:rPr>
        <w:rFonts w:ascii="Wingdings" w:hAnsi="Wingdings"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56AF4"/>
    <w:multiLevelType w:val="multilevel"/>
    <w:tmpl w:val="97425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63418E"/>
    <w:multiLevelType w:val="hybridMultilevel"/>
    <w:tmpl w:val="C576F32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85C3E"/>
    <w:multiLevelType w:val="hybridMultilevel"/>
    <w:tmpl w:val="E9DA07C0"/>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A755D"/>
    <w:multiLevelType w:val="hybridMultilevel"/>
    <w:tmpl w:val="4A6689DC"/>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F23D8"/>
    <w:multiLevelType w:val="hybridMultilevel"/>
    <w:tmpl w:val="B11608D0"/>
    <w:lvl w:ilvl="0" w:tplc="6A62B260">
      <w:start w:val="1"/>
      <w:numFmt w:val="bullet"/>
      <w:lvlText w:val=""/>
      <w:lvlJc w:val="left"/>
      <w:pPr>
        <w:tabs>
          <w:tab w:val="num" w:pos="1080"/>
        </w:tabs>
        <w:ind w:left="1080" w:hanging="360"/>
      </w:pPr>
      <w:rPr>
        <w:rFonts w:ascii="Symbol" w:hAnsi="Symbol" w:hint="default"/>
        <w:color w:val="auto"/>
        <w:sz w:val="20"/>
        <w:szCs w:val="20"/>
      </w:rPr>
    </w:lvl>
    <w:lvl w:ilvl="1" w:tplc="31A60C30">
      <w:start w:val="1"/>
      <w:numFmt w:val="bullet"/>
      <w:lvlText w:val=""/>
      <w:lvlJc w:val="left"/>
      <w:pPr>
        <w:tabs>
          <w:tab w:val="num" w:pos="1440"/>
        </w:tabs>
        <w:ind w:left="1440" w:hanging="360"/>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DC0DEC"/>
    <w:multiLevelType w:val="hybridMultilevel"/>
    <w:tmpl w:val="729C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4096F"/>
    <w:multiLevelType w:val="hybridMultilevel"/>
    <w:tmpl w:val="CF44F9C8"/>
    <w:lvl w:ilvl="0" w:tplc="8C1472D4">
      <w:start w:val="1"/>
      <w:numFmt w:val="bullet"/>
      <w:lvlText w:val=""/>
      <w:lvlJc w:val="left"/>
      <w:pPr>
        <w:ind w:left="720" w:hanging="360"/>
      </w:pPr>
      <w:rPr>
        <w:rFonts w:ascii="Symbol" w:hAnsi="Symbol" w:hint="default"/>
      </w:rPr>
    </w:lvl>
    <w:lvl w:ilvl="1" w:tplc="3274F6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C08CD"/>
    <w:multiLevelType w:val="hybridMultilevel"/>
    <w:tmpl w:val="A53EDFB8"/>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7B3A57"/>
    <w:multiLevelType w:val="multilevel"/>
    <w:tmpl w:val="E31E97EE"/>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BE6937"/>
    <w:multiLevelType w:val="hybridMultilevel"/>
    <w:tmpl w:val="64BC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70BE2"/>
    <w:multiLevelType w:val="hybridMultilevel"/>
    <w:tmpl w:val="4FE8DDA8"/>
    <w:lvl w:ilvl="0" w:tplc="FD1A8A20">
      <w:start w:val="1"/>
      <w:numFmt w:val="bullet"/>
      <w:lvlText w:val=""/>
      <w:lvlJc w:val="left"/>
      <w:pPr>
        <w:tabs>
          <w:tab w:val="num" w:pos="1800"/>
        </w:tabs>
        <w:ind w:left="180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4C39D2"/>
    <w:multiLevelType w:val="hybridMultilevel"/>
    <w:tmpl w:val="CEF4F458"/>
    <w:lvl w:ilvl="0" w:tplc="43FEE086">
      <w:start w:val="1"/>
      <w:numFmt w:val="bullet"/>
      <w:lvlText w:val=""/>
      <w:lvlJc w:val="left"/>
      <w:pPr>
        <w:tabs>
          <w:tab w:val="num" w:pos="2635"/>
        </w:tabs>
        <w:ind w:left="2635" w:hanging="360"/>
      </w:pPr>
      <w:rPr>
        <w:rFonts w:ascii="Symbol" w:hAnsi="Symbol" w:hint="default"/>
        <w:color w:val="auto"/>
      </w:rPr>
    </w:lvl>
    <w:lvl w:ilvl="1" w:tplc="43FEE086">
      <w:start w:val="1"/>
      <w:numFmt w:val="bullet"/>
      <w:lvlText w:val=""/>
      <w:lvlJc w:val="left"/>
      <w:pPr>
        <w:tabs>
          <w:tab w:val="num" w:pos="2275"/>
        </w:tabs>
        <w:ind w:left="2275" w:hanging="360"/>
      </w:pPr>
      <w:rPr>
        <w:rFonts w:ascii="Symbol" w:hAnsi="Symbol" w:hint="default"/>
        <w:color w:val="auto"/>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3">
    <w:nsid w:val="419E0808"/>
    <w:multiLevelType w:val="multilevel"/>
    <w:tmpl w:val="99D405D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43704F8C"/>
    <w:multiLevelType w:val="hybridMultilevel"/>
    <w:tmpl w:val="E31E97EE"/>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50565D"/>
    <w:multiLevelType w:val="hybridMultilevel"/>
    <w:tmpl w:val="1066723C"/>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2112E3"/>
    <w:multiLevelType w:val="hybridMultilevel"/>
    <w:tmpl w:val="70A2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4013F2"/>
    <w:multiLevelType w:val="multilevel"/>
    <w:tmpl w:val="A97C6BB0"/>
    <w:lvl w:ilvl="0">
      <w:start w:val="1"/>
      <w:numFmt w:val="bullet"/>
      <w:lvlText w:val=""/>
      <w:lvlJc w:val="left"/>
      <w:pPr>
        <w:tabs>
          <w:tab w:val="num" w:pos="1080"/>
        </w:tabs>
        <w:ind w:left="1080" w:hanging="360"/>
      </w:pPr>
      <w:rPr>
        <w:rFonts w:ascii="Wingdings" w:hAnsi="Wingdings" w:hint="default"/>
        <w:u w:color="FFFF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AFE30BD"/>
    <w:multiLevelType w:val="hybridMultilevel"/>
    <w:tmpl w:val="5C8CD61C"/>
    <w:lvl w:ilvl="0" w:tplc="FF6C94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B647683"/>
    <w:multiLevelType w:val="hybridMultilevel"/>
    <w:tmpl w:val="B9206F12"/>
    <w:lvl w:ilvl="0" w:tplc="C044A6E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05C29"/>
    <w:multiLevelType w:val="hybridMultilevel"/>
    <w:tmpl w:val="FF003604"/>
    <w:lvl w:ilvl="0" w:tplc="5E6239D6">
      <w:start w:val="1"/>
      <w:numFmt w:val="bullet"/>
      <w:lvlText w:val=""/>
      <w:lvlJc w:val="left"/>
      <w:pPr>
        <w:tabs>
          <w:tab w:val="num" w:pos="2880"/>
        </w:tabs>
        <w:ind w:left="2880" w:hanging="360"/>
      </w:pPr>
      <w:rPr>
        <w:rFonts w:ascii="Wingdings" w:hAnsi="Wingdings" w:hint="default"/>
        <w:sz w:val="20"/>
        <w:szCs w:val="20"/>
      </w:rPr>
    </w:lvl>
    <w:lvl w:ilvl="1" w:tplc="43FEE086">
      <w:start w:val="1"/>
      <w:numFmt w:val="bullet"/>
      <w:lvlText w:val=""/>
      <w:lvlJc w:val="left"/>
      <w:pPr>
        <w:tabs>
          <w:tab w:val="num" w:pos="1440"/>
        </w:tabs>
        <w:ind w:left="144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BB48DF"/>
    <w:multiLevelType w:val="hybridMultilevel"/>
    <w:tmpl w:val="E1529E3C"/>
    <w:lvl w:ilvl="0" w:tplc="209AF9BC">
      <w:start w:val="1"/>
      <w:numFmt w:val="bullet"/>
      <w:lvlText w:val=""/>
      <w:lvlJc w:val="left"/>
      <w:pPr>
        <w:tabs>
          <w:tab w:val="num" w:pos="1080"/>
        </w:tabs>
        <w:ind w:left="1080" w:hanging="360"/>
      </w:pPr>
      <w:rPr>
        <w:rFonts w:ascii="Symbol" w:hAnsi="Symbol" w:hint="default"/>
        <w:color w:val="auto"/>
        <w:u w:color="FFFFFF"/>
      </w:rPr>
    </w:lvl>
    <w:lvl w:ilvl="1" w:tplc="D004D22A">
      <w:start w:val="1"/>
      <w:numFmt w:val="bullet"/>
      <w:lvlText w:val=""/>
      <w:lvlJc w:val="left"/>
      <w:pPr>
        <w:tabs>
          <w:tab w:val="num" w:pos="1800"/>
        </w:tabs>
        <w:ind w:left="1800" w:hanging="360"/>
      </w:pPr>
      <w:rPr>
        <w:rFonts w:ascii="Wingdings" w:hAnsi="Wingdings" w:hint="default"/>
        <w:color w:val="auto"/>
        <w:sz w:val="18"/>
        <w:szCs w:val="18"/>
        <w:u w:color="FFFFFF"/>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7A05391"/>
    <w:multiLevelType w:val="hybridMultilevel"/>
    <w:tmpl w:val="9742538C"/>
    <w:lvl w:ilvl="0" w:tplc="0409000F">
      <w:start w:val="1"/>
      <w:numFmt w:val="decimal"/>
      <w:lvlText w:val="%1."/>
      <w:lvlJc w:val="left"/>
      <w:pPr>
        <w:tabs>
          <w:tab w:val="num" w:pos="720"/>
        </w:tabs>
        <w:ind w:left="720" w:hanging="360"/>
      </w:pPr>
    </w:lvl>
    <w:lvl w:ilvl="1" w:tplc="B44C7E3A">
      <w:start w:val="1"/>
      <w:numFmt w:val="bullet"/>
      <w:lvlText w:val=""/>
      <w:lvlJc w:val="left"/>
      <w:pPr>
        <w:tabs>
          <w:tab w:val="num" w:pos="1440"/>
        </w:tabs>
        <w:ind w:left="1440" w:hanging="360"/>
      </w:pPr>
      <w:rPr>
        <w:rFonts w:ascii="Wingdings" w:hAnsi="Wingdings"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744358"/>
    <w:multiLevelType w:val="hybridMultilevel"/>
    <w:tmpl w:val="FB720DDC"/>
    <w:lvl w:ilvl="0" w:tplc="AD8681A8">
      <w:start w:val="1"/>
      <w:numFmt w:val="bullet"/>
      <w:lvlText w:val=""/>
      <w:lvlJc w:val="left"/>
      <w:pPr>
        <w:tabs>
          <w:tab w:val="num" w:pos="2880"/>
        </w:tabs>
        <w:ind w:left="2880" w:hanging="360"/>
      </w:pPr>
      <w:rPr>
        <w:rFonts w:ascii="Wingdings" w:hAnsi="Wingdings" w:hint="default"/>
        <w:sz w:val="16"/>
        <w:szCs w:val="16"/>
      </w:rPr>
    </w:lvl>
    <w:lvl w:ilvl="1" w:tplc="A908269E">
      <w:start w:val="1"/>
      <w:numFmt w:val="bullet"/>
      <w:lvlText w:val=""/>
      <w:lvlJc w:val="left"/>
      <w:pPr>
        <w:tabs>
          <w:tab w:val="num" w:pos="1440"/>
        </w:tabs>
        <w:ind w:left="1440" w:hanging="360"/>
      </w:pPr>
      <w:rPr>
        <w:rFonts w:ascii="Wingdings" w:hAnsi="Wingdings" w:hint="default"/>
        <w:sz w:val="20"/>
        <w:szCs w:val="20"/>
      </w:rPr>
    </w:lvl>
    <w:lvl w:ilvl="2" w:tplc="F774C426">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F638D"/>
    <w:multiLevelType w:val="hybridMultilevel"/>
    <w:tmpl w:val="8A0C8C5E"/>
    <w:lvl w:ilvl="0" w:tplc="3CB08670">
      <w:start w:val="1"/>
      <w:numFmt w:val="bullet"/>
      <w:lvlText w:val=""/>
      <w:lvlJc w:val="left"/>
      <w:pPr>
        <w:tabs>
          <w:tab w:val="num" w:pos="2880"/>
        </w:tabs>
        <w:ind w:left="2880" w:hanging="360"/>
      </w:pPr>
      <w:rPr>
        <w:rFonts w:ascii="Wingdings" w:hAnsi="Wingdings" w:hint="default"/>
        <w:sz w:val="18"/>
        <w:szCs w:val="18"/>
      </w:rPr>
    </w:lvl>
    <w:lvl w:ilvl="1" w:tplc="78B0596E">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D136D"/>
    <w:multiLevelType w:val="hybridMultilevel"/>
    <w:tmpl w:val="C91A74D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6E302F"/>
    <w:multiLevelType w:val="hybridMultilevel"/>
    <w:tmpl w:val="54A6E0E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5602B6"/>
    <w:multiLevelType w:val="hybridMultilevel"/>
    <w:tmpl w:val="598CBEB4"/>
    <w:lvl w:ilvl="0" w:tplc="04090001">
      <w:start w:val="1"/>
      <w:numFmt w:val="bullet"/>
      <w:lvlText w:val=""/>
      <w:lvlJc w:val="left"/>
      <w:pPr>
        <w:tabs>
          <w:tab w:val="num" w:pos="720"/>
        </w:tabs>
        <w:ind w:left="720" w:hanging="360"/>
      </w:pPr>
      <w:rPr>
        <w:rFonts w:ascii="Symbol" w:hAnsi="Symbol" w:hint="default"/>
      </w:rPr>
    </w:lvl>
    <w:lvl w:ilvl="1" w:tplc="AD8681A8">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D92C7C"/>
    <w:multiLevelType w:val="hybridMultilevel"/>
    <w:tmpl w:val="D50EF0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A9F2B14"/>
    <w:multiLevelType w:val="hybridMultilevel"/>
    <w:tmpl w:val="99D405DE"/>
    <w:lvl w:ilvl="0" w:tplc="43FEE08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D9C4C39"/>
    <w:multiLevelType w:val="hybridMultilevel"/>
    <w:tmpl w:val="44140FDE"/>
    <w:lvl w:ilvl="0" w:tplc="FF200CD2">
      <w:start w:val="1"/>
      <w:numFmt w:val="bullet"/>
      <w:pStyle w:val="list-2"/>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297278"/>
    <w:multiLevelType w:val="hybridMultilevel"/>
    <w:tmpl w:val="63148020"/>
    <w:lvl w:ilvl="0" w:tplc="209AF9B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EE7502"/>
    <w:multiLevelType w:val="hybridMultilevel"/>
    <w:tmpl w:val="4A481FE6"/>
    <w:lvl w:ilvl="0" w:tplc="43FEE08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CA4F3D"/>
    <w:multiLevelType w:val="hybridMultilevel"/>
    <w:tmpl w:val="1848E19A"/>
    <w:lvl w:ilvl="0" w:tplc="43FEE0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967251"/>
    <w:multiLevelType w:val="hybridMultilevel"/>
    <w:tmpl w:val="A97C6BB0"/>
    <w:lvl w:ilvl="0" w:tplc="AAF4E3A0">
      <w:start w:val="1"/>
      <w:numFmt w:val="bullet"/>
      <w:lvlText w:val=""/>
      <w:lvlJc w:val="left"/>
      <w:pPr>
        <w:tabs>
          <w:tab w:val="num" w:pos="1080"/>
        </w:tabs>
        <w:ind w:left="1080" w:hanging="360"/>
      </w:pPr>
      <w:rPr>
        <w:rFonts w:ascii="Wingdings" w:hAnsi="Wingdings" w:hint="default"/>
        <w:u w:color="FFFF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5"/>
  </w:num>
  <w:num w:numId="3">
    <w:abstractNumId w:val="30"/>
  </w:num>
  <w:num w:numId="4">
    <w:abstractNumId w:val="13"/>
  </w:num>
  <w:num w:numId="5">
    <w:abstractNumId w:val="11"/>
  </w:num>
  <w:num w:numId="6">
    <w:abstractNumId w:val="8"/>
  </w:num>
  <w:num w:numId="7">
    <w:abstractNumId w:val="27"/>
  </w:num>
  <w:num w:numId="8">
    <w:abstractNumId w:val="3"/>
  </w:num>
  <w:num w:numId="9">
    <w:abstractNumId w:val="3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9"/>
  </w:num>
  <w:num w:numId="14">
    <w:abstractNumId w:val="15"/>
  </w:num>
  <w:num w:numId="15">
    <w:abstractNumId w:val="4"/>
  </w:num>
  <w:num w:numId="16">
    <w:abstractNumId w:val="2"/>
  </w:num>
  <w:num w:numId="17">
    <w:abstractNumId w:val="33"/>
  </w:num>
  <w:num w:numId="18">
    <w:abstractNumId w:val="14"/>
  </w:num>
  <w:num w:numId="19">
    <w:abstractNumId w:val="9"/>
  </w:num>
  <w:num w:numId="20">
    <w:abstractNumId w:val="26"/>
  </w:num>
  <w:num w:numId="21">
    <w:abstractNumId w:val="32"/>
  </w:num>
  <w:num w:numId="22">
    <w:abstractNumId w:val="12"/>
  </w:num>
  <w:num w:numId="23">
    <w:abstractNumId w:val="25"/>
  </w:num>
  <w:num w:numId="24">
    <w:abstractNumId w:val="35"/>
  </w:num>
  <w:num w:numId="25">
    <w:abstractNumId w:val="17"/>
  </w:num>
  <w:num w:numId="26">
    <w:abstractNumId w:val="22"/>
  </w:num>
  <w:num w:numId="27">
    <w:abstractNumId w:val="28"/>
  </w:num>
  <w:num w:numId="28">
    <w:abstractNumId w:val="23"/>
  </w:num>
  <w:num w:numId="29">
    <w:abstractNumId w:val="19"/>
  </w:num>
  <w:num w:numId="30">
    <w:abstractNumId w:val="1"/>
  </w:num>
  <w:num w:numId="31">
    <w:abstractNumId w:val="6"/>
  </w:num>
  <w:num w:numId="32">
    <w:abstractNumId w:val="18"/>
  </w:num>
  <w:num w:numId="33">
    <w:abstractNumId w:val="10"/>
  </w:num>
  <w:num w:numId="34">
    <w:abstractNumId w:val="16"/>
  </w:num>
  <w:num w:numId="35">
    <w:abstractNumId w:val="20"/>
  </w:num>
  <w:num w:numId="36">
    <w:abstractNumId w:val="3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2"/>
  </w:compat>
  <w:rsids>
    <w:rsidRoot w:val="007E7804"/>
    <w:rsid w:val="00003169"/>
    <w:rsid w:val="000143AD"/>
    <w:rsid w:val="00020002"/>
    <w:rsid w:val="00020A2E"/>
    <w:rsid w:val="00022E34"/>
    <w:rsid w:val="000236D8"/>
    <w:rsid w:val="00033E30"/>
    <w:rsid w:val="00040299"/>
    <w:rsid w:val="000428A5"/>
    <w:rsid w:val="000429FF"/>
    <w:rsid w:val="00042BDB"/>
    <w:rsid w:val="00044884"/>
    <w:rsid w:val="00045FF0"/>
    <w:rsid w:val="00051BDB"/>
    <w:rsid w:val="000537CA"/>
    <w:rsid w:val="000545E7"/>
    <w:rsid w:val="0005776E"/>
    <w:rsid w:val="00063D16"/>
    <w:rsid w:val="00067A89"/>
    <w:rsid w:val="00067E30"/>
    <w:rsid w:val="0007127D"/>
    <w:rsid w:val="00072A95"/>
    <w:rsid w:val="000736B1"/>
    <w:rsid w:val="000766F6"/>
    <w:rsid w:val="0008094D"/>
    <w:rsid w:val="00081522"/>
    <w:rsid w:val="0008181B"/>
    <w:rsid w:val="00083D21"/>
    <w:rsid w:val="0008535A"/>
    <w:rsid w:val="000913FE"/>
    <w:rsid w:val="000A5B48"/>
    <w:rsid w:val="000A64E4"/>
    <w:rsid w:val="000A738B"/>
    <w:rsid w:val="000B08F0"/>
    <w:rsid w:val="000B2FF2"/>
    <w:rsid w:val="000B3C4B"/>
    <w:rsid w:val="000B449C"/>
    <w:rsid w:val="000B671E"/>
    <w:rsid w:val="000B6CE8"/>
    <w:rsid w:val="000C0933"/>
    <w:rsid w:val="000C7A88"/>
    <w:rsid w:val="000D0167"/>
    <w:rsid w:val="000D5FF1"/>
    <w:rsid w:val="000F154B"/>
    <w:rsid w:val="000F4FB5"/>
    <w:rsid w:val="001010C8"/>
    <w:rsid w:val="001113E3"/>
    <w:rsid w:val="001215C9"/>
    <w:rsid w:val="001311DE"/>
    <w:rsid w:val="00131599"/>
    <w:rsid w:val="00144060"/>
    <w:rsid w:val="001441F1"/>
    <w:rsid w:val="0014476B"/>
    <w:rsid w:val="00144938"/>
    <w:rsid w:val="00144DB8"/>
    <w:rsid w:val="00150EEE"/>
    <w:rsid w:val="00153C56"/>
    <w:rsid w:val="001564D6"/>
    <w:rsid w:val="00161D2A"/>
    <w:rsid w:val="00164DDB"/>
    <w:rsid w:val="00171840"/>
    <w:rsid w:val="00171DFB"/>
    <w:rsid w:val="001726B6"/>
    <w:rsid w:val="00175EFB"/>
    <w:rsid w:val="001914E1"/>
    <w:rsid w:val="00197DB0"/>
    <w:rsid w:val="001A00E2"/>
    <w:rsid w:val="001A028D"/>
    <w:rsid w:val="001A222A"/>
    <w:rsid w:val="001A4199"/>
    <w:rsid w:val="001A4B74"/>
    <w:rsid w:val="001C3AF9"/>
    <w:rsid w:val="001C7A49"/>
    <w:rsid w:val="001D16E1"/>
    <w:rsid w:val="001D3E2D"/>
    <w:rsid w:val="001D47EE"/>
    <w:rsid w:val="001D60EF"/>
    <w:rsid w:val="001E2109"/>
    <w:rsid w:val="001E25B7"/>
    <w:rsid w:val="001E33D1"/>
    <w:rsid w:val="001E6528"/>
    <w:rsid w:val="001F5001"/>
    <w:rsid w:val="001F6021"/>
    <w:rsid w:val="001F7F70"/>
    <w:rsid w:val="002042DC"/>
    <w:rsid w:val="00205DCC"/>
    <w:rsid w:val="00205F18"/>
    <w:rsid w:val="00206F0D"/>
    <w:rsid w:val="00207C63"/>
    <w:rsid w:val="00210E0F"/>
    <w:rsid w:val="00211B55"/>
    <w:rsid w:val="0021320D"/>
    <w:rsid w:val="00215A12"/>
    <w:rsid w:val="002227F5"/>
    <w:rsid w:val="0022354D"/>
    <w:rsid w:val="002241E2"/>
    <w:rsid w:val="00224625"/>
    <w:rsid w:val="002246CB"/>
    <w:rsid w:val="0022602B"/>
    <w:rsid w:val="002301EB"/>
    <w:rsid w:val="00231748"/>
    <w:rsid w:val="002324B4"/>
    <w:rsid w:val="00240189"/>
    <w:rsid w:val="00245D15"/>
    <w:rsid w:val="00253B2A"/>
    <w:rsid w:val="00256523"/>
    <w:rsid w:val="00257142"/>
    <w:rsid w:val="002628A7"/>
    <w:rsid w:val="002647D5"/>
    <w:rsid w:val="00266438"/>
    <w:rsid w:val="0027020E"/>
    <w:rsid w:val="00272A20"/>
    <w:rsid w:val="00273B8A"/>
    <w:rsid w:val="002764C4"/>
    <w:rsid w:val="00277B9F"/>
    <w:rsid w:val="00284871"/>
    <w:rsid w:val="00287548"/>
    <w:rsid w:val="00291400"/>
    <w:rsid w:val="002A0553"/>
    <w:rsid w:val="002A09B2"/>
    <w:rsid w:val="002A335E"/>
    <w:rsid w:val="002A5141"/>
    <w:rsid w:val="002A758E"/>
    <w:rsid w:val="002B4157"/>
    <w:rsid w:val="002B656F"/>
    <w:rsid w:val="002C02EA"/>
    <w:rsid w:val="002C5910"/>
    <w:rsid w:val="002C666B"/>
    <w:rsid w:val="002D2B62"/>
    <w:rsid w:val="002D550F"/>
    <w:rsid w:val="002D78D8"/>
    <w:rsid w:val="002E5AE0"/>
    <w:rsid w:val="002E7C29"/>
    <w:rsid w:val="002F350F"/>
    <w:rsid w:val="00300E33"/>
    <w:rsid w:val="003050B3"/>
    <w:rsid w:val="003133FD"/>
    <w:rsid w:val="00314319"/>
    <w:rsid w:val="003168AD"/>
    <w:rsid w:val="00324C0A"/>
    <w:rsid w:val="00324FF4"/>
    <w:rsid w:val="00325C5F"/>
    <w:rsid w:val="00326994"/>
    <w:rsid w:val="0032729E"/>
    <w:rsid w:val="0032763C"/>
    <w:rsid w:val="003311B0"/>
    <w:rsid w:val="00334079"/>
    <w:rsid w:val="003346FF"/>
    <w:rsid w:val="00335A8C"/>
    <w:rsid w:val="00343A60"/>
    <w:rsid w:val="00344E21"/>
    <w:rsid w:val="0035356C"/>
    <w:rsid w:val="00353AA6"/>
    <w:rsid w:val="0035594A"/>
    <w:rsid w:val="00356A23"/>
    <w:rsid w:val="00363EAA"/>
    <w:rsid w:val="003712BF"/>
    <w:rsid w:val="00371C7B"/>
    <w:rsid w:val="003748E3"/>
    <w:rsid w:val="003762C4"/>
    <w:rsid w:val="00381061"/>
    <w:rsid w:val="0038788B"/>
    <w:rsid w:val="00392BB9"/>
    <w:rsid w:val="003A0BDC"/>
    <w:rsid w:val="003B20CC"/>
    <w:rsid w:val="003B544A"/>
    <w:rsid w:val="003B7363"/>
    <w:rsid w:val="003B77B5"/>
    <w:rsid w:val="003C23D2"/>
    <w:rsid w:val="003C26AA"/>
    <w:rsid w:val="003C3FB5"/>
    <w:rsid w:val="003C6462"/>
    <w:rsid w:val="003D1770"/>
    <w:rsid w:val="003D28A9"/>
    <w:rsid w:val="003D4212"/>
    <w:rsid w:val="003D424B"/>
    <w:rsid w:val="003D44C7"/>
    <w:rsid w:val="003D79FF"/>
    <w:rsid w:val="003E3CB9"/>
    <w:rsid w:val="003E423D"/>
    <w:rsid w:val="003E6D8C"/>
    <w:rsid w:val="003E71D0"/>
    <w:rsid w:val="003E7F71"/>
    <w:rsid w:val="003F2C67"/>
    <w:rsid w:val="003F3E3B"/>
    <w:rsid w:val="003F64FB"/>
    <w:rsid w:val="0040554C"/>
    <w:rsid w:val="00417507"/>
    <w:rsid w:val="0042505D"/>
    <w:rsid w:val="004301AE"/>
    <w:rsid w:val="004316CC"/>
    <w:rsid w:val="00431764"/>
    <w:rsid w:val="0043387E"/>
    <w:rsid w:val="004356C8"/>
    <w:rsid w:val="00436876"/>
    <w:rsid w:val="004419DA"/>
    <w:rsid w:val="00441E0F"/>
    <w:rsid w:val="00442902"/>
    <w:rsid w:val="004479DD"/>
    <w:rsid w:val="0045418A"/>
    <w:rsid w:val="00460538"/>
    <w:rsid w:val="004620CA"/>
    <w:rsid w:val="00462E91"/>
    <w:rsid w:val="004632D0"/>
    <w:rsid w:val="00465E55"/>
    <w:rsid w:val="004661E2"/>
    <w:rsid w:val="0047016B"/>
    <w:rsid w:val="00472E03"/>
    <w:rsid w:val="0047467F"/>
    <w:rsid w:val="00484506"/>
    <w:rsid w:val="004912F1"/>
    <w:rsid w:val="004975A6"/>
    <w:rsid w:val="004C1D9C"/>
    <w:rsid w:val="004C2E5D"/>
    <w:rsid w:val="004C35F7"/>
    <w:rsid w:val="004C532D"/>
    <w:rsid w:val="004D48A1"/>
    <w:rsid w:val="004E5A48"/>
    <w:rsid w:val="004E7902"/>
    <w:rsid w:val="004E79FD"/>
    <w:rsid w:val="004F136B"/>
    <w:rsid w:val="004F2087"/>
    <w:rsid w:val="004F6882"/>
    <w:rsid w:val="004F7B1C"/>
    <w:rsid w:val="0050471D"/>
    <w:rsid w:val="00507967"/>
    <w:rsid w:val="00510D05"/>
    <w:rsid w:val="005145A6"/>
    <w:rsid w:val="00514EAC"/>
    <w:rsid w:val="00515648"/>
    <w:rsid w:val="00522476"/>
    <w:rsid w:val="00523041"/>
    <w:rsid w:val="00524F9E"/>
    <w:rsid w:val="00525350"/>
    <w:rsid w:val="00526C99"/>
    <w:rsid w:val="00530C04"/>
    <w:rsid w:val="00531092"/>
    <w:rsid w:val="005334EE"/>
    <w:rsid w:val="00535D6D"/>
    <w:rsid w:val="00536E83"/>
    <w:rsid w:val="00537B2F"/>
    <w:rsid w:val="005438CB"/>
    <w:rsid w:val="005446B3"/>
    <w:rsid w:val="0054647B"/>
    <w:rsid w:val="005468BE"/>
    <w:rsid w:val="005514DB"/>
    <w:rsid w:val="005523B9"/>
    <w:rsid w:val="00553068"/>
    <w:rsid w:val="005556DE"/>
    <w:rsid w:val="0055677F"/>
    <w:rsid w:val="005611EE"/>
    <w:rsid w:val="00567033"/>
    <w:rsid w:val="00580360"/>
    <w:rsid w:val="00580A07"/>
    <w:rsid w:val="00580CAA"/>
    <w:rsid w:val="00581541"/>
    <w:rsid w:val="00583984"/>
    <w:rsid w:val="00583D3A"/>
    <w:rsid w:val="00583D93"/>
    <w:rsid w:val="005917C5"/>
    <w:rsid w:val="00591F09"/>
    <w:rsid w:val="00592791"/>
    <w:rsid w:val="00592AAF"/>
    <w:rsid w:val="005950B8"/>
    <w:rsid w:val="005976C2"/>
    <w:rsid w:val="005A5EB2"/>
    <w:rsid w:val="005B69EB"/>
    <w:rsid w:val="005B7B6A"/>
    <w:rsid w:val="005D1B93"/>
    <w:rsid w:val="005D2564"/>
    <w:rsid w:val="005D2914"/>
    <w:rsid w:val="005D43F4"/>
    <w:rsid w:val="005E0DCB"/>
    <w:rsid w:val="005E3B77"/>
    <w:rsid w:val="005F01F5"/>
    <w:rsid w:val="005F618E"/>
    <w:rsid w:val="005F79C6"/>
    <w:rsid w:val="005F7C4A"/>
    <w:rsid w:val="006065FF"/>
    <w:rsid w:val="006145DF"/>
    <w:rsid w:val="006149B9"/>
    <w:rsid w:val="00623577"/>
    <w:rsid w:val="00623AF3"/>
    <w:rsid w:val="00624A45"/>
    <w:rsid w:val="006405A8"/>
    <w:rsid w:val="00643B30"/>
    <w:rsid w:val="00643BD0"/>
    <w:rsid w:val="00655162"/>
    <w:rsid w:val="006612EF"/>
    <w:rsid w:val="00661623"/>
    <w:rsid w:val="00662145"/>
    <w:rsid w:val="00663E75"/>
    <w:rsid w:val="00671098"/>
    <w:rsid w:val="006721C0"/>
    <w:rsid w:val="00672564"/>
    <w:rsid w:val="00676007"/>
    <w:rsid w:val="006811EE"/>
    <w:rsid w:val="00686B92"/>
    <w:rsid w:val="00690653"/>
    <w:rsid w:val="00694596"/>
    <w:rsid w:val="00696D18"/>
    <w:rsid w:val="006A16E1"/>
    <w:rsid w:val="006A1C91"/>
    <w:rsid w:val="006A2964"/>
    <w:rsid w:val="006A7948"/>
    <w:rsid w:val="006B1201"/>
    <w:rsid w:val="006B30BC"/>
    <w:rsid w:val="006B7CE1"/>
    <w:rsid w:val="006C1629"/>
    <w:rsid w:val="006C264A"/>
    <w:rsid w:val="006C27E0"/>
    <w:rsid w:val="006C7E04"/>
    <w:rsid w:val="006D4116"/>
    <w:rsid w:val="006D51FB"/>
    <w:rsid w:val="006D6BAA"/>
    <w:rsid w:val="006E06AC"/>
    <w:rsid w:val="006E6285"/>
    <w:rsid w:val="006F125A"/>
    <w:rsid w:val="006F12C6"/>
    <w:rsid w:val="006F2663"/>
    <w:rsid w:val="006F2ABB"/>
    <w:rsid w:val="006F3764"/>
    <w:rsid w:val="006F5108"/>
    <w:rsid w:val="00700120"/>
    <w:rsid w:val="00701112"/>
    <w:rsid w:val="0070226D"/>
    <w:rsid w:val="0071557D"/>
    <w:rsid w:val="00721A89"/>
    <w:rsid w:val="00722B29"/>
    <w:rsid w:val="00723728"/>
    <w:rsid w:val="00724114"/>
    <w:rsid w:val="0073243F"/>
    <w:rsid w:val="007354EE"/>
    <w:rsid w:val="00735F01"/>
    <w:rsid w:val="007412DE"/>
    <w:rsid w:val="00742092"/>
    <w:rsid w:val="007441F6"/>
    <w:rsid w:val="00755C84"/>
    <w:rsid w:val="00761101"/>
    <w:rsid w:val="0076316A"/>
    <w:rsid w:val="00763BBF"/>
    <w:rsid w:val="00767AD8"/>
    <w:rsid w:val="00770E5C"/>
    <w:rsid w:val="00780EB5"/>
    <w:rsid w:val="007902E7"/>
    <w:rsid w:val="00790986"/>
    <w:rsid w:val="0079529B"/>
    <w:rsid w:val="007974FF"/>
    <w:rsid w:val="007A58DC"/>
    <w:rsid w:val="007A60BE"/>
    <w:rsid w:val="007A6A92"/>
    <w:rsid w:val="007B3EF3"/>
    <w:rsid w:val="007C151B"/>
    <w:rsid w:val="007C343E"/>
    <w:rsid w:val="007C3BD3"/>
    <w:rsid w:val="007D1F02"/>
    <w:rsid w:val="007D25B0"/>
    <w:rsid w:val="007D366C"/>
    <w:rsid w:val="007D36F5"/>
    <w:rsid w:val="007D5CA1"/>
    <w:rsid w:val="007D6E27"/>
    <w:rsid w:val="007E0BE4"/>
    <w:rsid w:val="007E285A"/>
    <w:rsid w:val="007E5AD4"/>
    <w:rsid w:val="007E63F8"/>
    <w:rsid w:val="007E7804"/>
    <w:rsid w:val="007F05D8"/>
    <w:rsid w:val="007F2B9E"/>
    <w:rsid w:val="00800600"/>
    <w:rsid w:val="00800FF0"/>
    <w:rsid w:val="00817231"/>
    <w:rsid w:val="00822F20"/>
    <w:rsid w:val="00823389"/>
    <w:rsid w:val="00830390"/>
    <w:rsid w:val="00830607"/>
    <w:rsid w:val="00830B0D"/>
    <w:rsid w:val="00840B8A"/>
    <w:rsid w:val="00841580"/>
    <w:rsid w:val="00843586"/>
    <w:rsid w:val="00845102"/>
    <w:rsid w:val="00850FD5"/>
    <w:rsid w:val="00855515"/>
    <w:rsid w:val="00857772"/>
    <w:rsid w:val="0086010F"/>
    <w:rsid w:val="00865A3A"/>
    <w:rsid w:val="00867998"/>
    <w:rsid w:val="0087080C"/>
    <w:rsid w:val="00870CAC"/>
    <w:rsid w:val="00870E0C"/>
    <w:rsid w:val="00876DD4"/>
    <w:rsid w:val="008845C0"/>
    <w:rsid w:val="0088566B"/>
    <w:rsid w:val="00885860"/>
    <w:rsid w:val="008921BA"/>
    <w:rsid w:val="00894433"/>
    <w:rsid w:val="00896FF8"/>
    <w:rsid w:val="00897DA2"/>
    <w:rsid w:val="008A2640"/>
    <w:rsid w:val="008A50CF"/>
    <w:rsid w:val="008A6324"/>
    <w:rsid w:val="008A65EB"/>
    <w:rsid w:val="008B2C0E"/>
    <w:rsid w:val="008B68A3"/>
    <w:rsid w:val="008B7408"/>
    <w:rsid w:val="008C40CF"/>
    <w:rsid w:val="008C6B25"/>
    <w:rsid w:val="008C7160"/>
    <w:rsid w:val="008C7A25"/>
    <w:rsid w:val="008D5918"/>
    <w:rsid w:val="008D5BBD"/>
    <w:rsid w:val="008E1EA6"/>
    <w:rsid w:val="008E4290"/>
    <w:rsid w:val="008F0D37"/>
    <w:rsid w:val="009025D8"/>
    <w:rsid w:val="00905500"/>
    <w:rsid w:val="00906149"/>
    <w:rsid w:val="00912794"/>
    <w:rsid w:val="00916449"/>
    <w:rsid w:val="00941004"/>
    <w:rsid w:val="00942827"/>
    <w:rsid w:val="00942B7B"/>
    <w:rsid w:val="00943ACD"/>
    <w:rsid w:val="00944E2C"/>
    <w:rsid w:val="00946FA0"/>
    <w:rsid w:val="00947D6B"/>
    <w:rsid w:val="009544E6"/>
    <w:rsid w:val="00961CC5"/>
    <w:rsid w:val="00965F70"/>
    <w:rsid w:val="0096674F"/>
    <w:rsid w:val="00971F44"/>
    <w:rsid w:val="00975429"/>
    <w:rsid w:val="00977DE6"/>
    <w:rsid w:val="009814DF"/>
    <w:rsid w:val="009965A9"/>
    <w:rsid w:val="009A5E3E"/>
    <w:rsid w:val="009A73DA"/>
    <w:rsid w:val="009A7C0D"/>
    <w:rsid w:val="009C0E49"/>
    <w:rsid w:val="009C30B7"/>
    <w:rsid w:val="009D5665"/>
    <w:rsid w:val="009E0794"/>
    <w:rsid w:val="009E4F0E"/>
    <w:rsid w:val="009E5F54"/>
    <w:rsid w:val="009E634A"/>
    <w:rsid w:val="009E67E5"/>
    <w:rsid w:val="009E6CB8"/>
    <w:rsid w:val="009F08F6"/>
    <w:rsid w:val="009F70D7"/>
    <w:rsid w:val="00A0147E"/>
    <w:rsid w:val="00A03AEA"/>
    <w:rsid w:val="00A05FB2"/>
    <w:rsid w:val="00A06136"/>
    <w:rsid w:val="00A06267"/>
    <w:rsid w:val="00A17313"/>
    <w:rsid w:val="00A1740F"/>
    <w:rsid w:val="00A22A64"/>
    <w:rsid w:val="00A2304B"/>
    <w:rsid w:val="00A26C0E"/>
    <w:rsid w:val="00A377B2"/>
    <w:rsid w:val="00A52867"/>
    <w:rsid w:val="00A61BA9"/>
    <w:rsid w:val="00A647FC"/>
    <w:rsid w:val="00A76945"/>
    <w:rsid w:val="00A8549C"/>
    <w:rsid w:val="00A85B6F"/>
    <w:rsid w:val="00AA0319"/>
    <w:rsid w:val="00AA5C4E"/>
    <w:rsid w:val="00AB079A"/>
    <w:rsid w:val="00AB42E9"/>
    <w:rsid w:val="00AC09CA"/>
    <w:rsid w:val="00AD30B0"/>
    <w:rsid w:val="00AE6C96"/>
    <w:rsid w:val="00AF1DAB"/>
    <w:rsid w:val="00B003AA"/>
    <w:rsid w:val="00B006DB"/>
    <w:rsid w:val="00B011D4"/>
    <w:rsid w:val="00B015C5"/>
    <w:rsid w:val="00B120D5"/>
    <w:rsid w:val="00B2046D"/>
    <w:rsid w:val="00B2267F"/>
    <w:rsid w:val="00B22970"/>
    <w:rsid w:val="00B23F25"/>
    <w:rsid w:val="00B2501E"/>
    <w:rsid w:val="00B25E4F"/>
    <w:rsid w:val="00B3153A"/>
    <w:rsid w:val="00B35D1A"/>
    <w:rsid w:val="00B373AD"/>
    <w:rsid w:val="00B409C9"/>
    <w:rsid w:val="00B43609"/>
    <w:rsid w:val="00B456D1"/>
    <w:rsid w:val="00B45C88"/>
    <w:rsid w:val="00B45E1E"/>
    <w:rsid w:val="00B55EFE"/>
    <w:rsid w:val="00B5686E"/>
    <w:rsid w:val="00B63250"/>
    <w:rsid w:val="00B63558"/>
    <w:rsid w:val="00B667EA"/>
    <w:rsid w:val="00B835A1"/>
    <w:rsid w:val="00B835F9"/>
    <w:rsid w:val="00B84B8E"/>
    <w:rsid w:val="00B87B57"/>
    <w:rsid w:val="00BA7492"/>
    <w:rsid w:val="00BA758D"/>
    <w:rsid w:val="00BB138C"/>
    <w:rsid w:val="00BB4F2F"/>
    <w:rsid w:val="00BB6625"/>
    <w:rsid w:val="00BC6535"/>
    <w:rsid w:val="00BC6552"/>
    <w:rsid w:val="00BD191C"/>
    <w:rsid w:val="00BD30A7"/>
    <w:rsid w:val="00BD6508"/>
    <w:rsid w:val="00BE177C"/>
    <w:rsid w:val="00BE1C7D"/>
    <w:rsid w:val="00BE2666"/>
    <w:rsid w:val="00C12C9B"/>
    <w:rsid w:val="00C34973"/>
    <w:rsid w:val="00C42CFA"/>
    <w:rsid w:val="00C42E0F"/>
    <w:rsid w:val="00C444D8"/>
    <w:rsid w:val="00C525CB"/>
    <w:rsid w:val="00C573FD"/>
    <w:rsid w:val="00C60477"/>
    <w:rsid w:val="00C606F1"/>
    <w:rsid w:val="00C61ABA"/>
    <w:rsid w:val="00C63482"/>
    <w:rsid w:val="00C64889"/>
    <w:rsid w:val="00C65CAD"/>
    <w:rsid w:val="00C662C2"/>
    <w:rsid w:val="00C705E6"/>
    <w:rsid w:val="00C74515"/>
    <w:rsid w:val="00C758B9"/>
    <w:rsid w:val="00C75F06"/>
    <w:rsid w:val="00C84B99"/>
    <w:rsid w:val="00C874A9"/>
    <w:rsid w:val="00CA54B0"/>
    <w:rsid w:val="00CA7C64"/>
    <w:rsid w:val="00CB2301"/>
    <w:rsid w:val="00CB3353"/>
    <w:rsid w:val="00CB4B3F"/>
    <w:rsid w:val="00CB4D57"/>
    <w:rsid w:val="00CB5A7E"/>
    <w:rsid w:val="00CC2BEC"/>
    <w:rsid w:val="00CC32BD"/>
    <w:rsid w:val="00CD04A0"/>
    <w:rsid w:val="00CD744D"/>
    <w:rsid w:val="00CE1606"/>
    <w:rsid w:val="00CE4E74"/>
    <w:rsid w:val="00CF25A1"/>
    <w:rsid w:val="00CF35CB"/>
    <w:rsid w:val="00D02022"/>
    <w:rsid w:val="00D20051"/>
    <w:rsid w:val="00D235FD"/>
    <w:rsid w:val="00D27522"/>
    <w:rsid w:val="00D31443"/>
    <w:rsid w:val="00D41197"/>
    <w:rsid w:val="00D415FB"/>
    <w:rsid w:val="00D463A0"/>
    <w:rsid w:val="00D47E42"/>
    <w:rsid w:val="00D50CF2"/>
    <w:rsid w:val="00D54766"/>
    <w:rsid w:val="00D6114D"/>
    <w:rsid w:val="00D66E08"/>
    <w:rsid w:val="00D73E04"/>
    <w:rsid w:val="00D77BD8"/>
    <w:rsid w:val="00D833EC"/>
    <w:rsid w:val="00D83F54"/>
    <w:rsid w:val="00D84815"/>
    <w:rsid w:val="00D85CCF"/>
    <w:rsid w:val="00D94169"/>
    <w:rsid w:val="00D95B36"/>
    <w:rsid w:val="00D97B3E"/>
    <w:rsid w:val="00DA186C"/>
    <w:rsid w:val="00DA1C02"/>
    <w:rsid w:val="00DA2410"/>
    <w:rsid w:val="00DB071C"/>
    <w:rsid w:val="00DB1952"/>
    <w:rsid w:val="00DC324A"/>
    <w:rsid w:val="00DC4A16"/>
    <w:rsid w:val="00DC68EF"/>
    <w:rsid w:val="00DD0473"/>
    <w:rsid w:val="00DD2E78"/>
    <w:rsid w:val="00DD375F"/>
    <w:rsid w:val="00DE0C52"/>
    <w:rsid w:val="00DE3BA2"/>
    <w:rsid w:val="00DF1816"/>
    <w:rsid w:val="00DF484E"/>
    <w:rsid w:val="00E00F55"/>
    <w:rsid w:val="00E026B3"/>
    <w:rsid w:val="00E161D1"/>
    <w:rsid w:val="00E20E01"/>
    <w:rsid w:val="00E2660F"/>
    <w:rsid w:val="00E30FE6"/>
    <w:rsid w:val="00E33877"/>
    <w:rsid w:val="00E3781C"/>
    <w:rsid w:val="00E410BE"/>
    <w:rsid w:val="00E4428F"/>
    <w:rsid w:val="00E46445"/>
    <w:rsid w:val="00E54620"/>
    <w:rsid w:val="00E56DB6"/>
    <w:rsid w:val="00E5733D"/>
    <w:rsid w:val="00E641EF"/>
    <w:rsid w:val="00E67789"/>
    <w:rsid w:val="00E67BF0"/>
    <w:rsid w:val="00E704B9"/>
    <w:rsid w:val="00E7204E"/>
    <w:rsid w:val="00E736F0"/>
    <w:rsid w:val="00E74CE3"/>
    <w:rsid w:val="00E777AE"/>
    <w:rsid w:val="00E82BB4"/>
    <w:rsid w:val="00E909EC"/>
    <w:rsid w:val="00E93148"/>
    <w:rsid w:val="00E948F0"/>
    <w:rsid w:val="00EA09D1"/>
    <w:rsid w:val="00EA4ED0"/>
    <w:rsid w:val="00EA7925"/>
    <w:rsid w:val="00EB3AD4"/>
    <w:rsid w:val="00EB6091"/>
    <w:rsid w:val="00EB7AEE"/>
    <w:rsid w:val="00EC1FE6"/>
    <w:rsid w:val="00EC327E"/>
    <w:rsid w:val="00EC57E3"/>
    <w:rsid w:val="00EC5E0A"/>
    <w:rsid w:val="00ED11B1"/>
    <w:rsid w:val="00ED19FA"/>
    <w:rsid w:val="00ED1C10"/>
    <w:rsid w:val="00ED576F"/>
    <w:rsid w:val="00ED5939"/>
    <w:rsid w:val="00EE071B"/>
    <w:rsid w:val="00EE163C"/>
    <w:rsid w:val="00EE58B8"/>
    <w:rsid w:val="00EF1DF2"/>
    <w:rsid w:val="00EF49D6"/>
    <w:rsid w:val="00F00D38"/>
    <w:rsid w:val="00F05289"/>
    <w:rsid w:val="00F16149"/>
    <w:rsid w:val="00F262EB"/>
    <w:rsid w:val="00F275CD"/>
    <w:rsid w:val="00F341AA"/>
    <w:rsid w:val="00F34F6D"/>
    <w:rsid w:val="00F4142A"/>
    <w:rsid w:val="00F42D2D"/>
    <w:rsid w:val="00F4461F"/>
    <w:rsid w:val="00F44917"/>
    <w:rsid w:val="00F4595E"/>
    <w:rsid w:val="00F52B57"/>
    <w:rsid w:val="00F60D92"/>
    <w:rsid w:val="00F63D59"/>
    <w:rsid w:val="00F65AC1"/>
    <w:rsid w:val="00F74432"/>
    <w:rsid w:val="00F74497"/>
    <w:rsid w:val="00F764EF"/>
    <w:rsid w:val="00F80524"/>
    <w:rsid w:val="00F81538"/>
    <w:rsid w:val="00F840B1"/>
    <w:rsid w:val="00F85090"/>
    <w:rsid w:val="00F85C48"/>
    <w:rsid w:val="00F86F2D"/>
    <w:rsid w:val="00F8732F"/>
    <w:rsid w:val="00F87B4D"/>
    <w:rsid w:val="00F87CF9"/>
    <w:rsid w:val="00F90ED0"/>
    <w:rsid w:val="00F9184C"/>
    <w:rsid w:val="00F9323B"/>
    <w:rsid w:val="00F93584"/>
    <w:rsid w:val="00F945EC"/>
    <w:rsid w:val="00F962E9"/>
    <w:rsid w:val="00F97C4E"/>
    <w:rsid w:val="00FA0233"/>
    <w:rsid w:val="00FA0A16"/>
    <w:rsid w:val="00FA114D"/>
    <w:rsid w:val="00FB2D58"/>
    <w:rsid w:val="00FB471F"/>
    <w:rsid w:val="00FC4F89"/>
    <w:rsid w:val="00FE0940"/>
    <w:rsid w:val="00FE0D03"/>
    <w:rsid w:val="00FE1ECB"/>
    <w:rsid w:val="00FF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rsid w:val="00042BDB"/>
    <w:pPr>
      <w:keepNext/>
      <w:outlineLvl w:val="0"/>
    </w:pPr>
    <w:rPr>
      <w:sz w:val="24"/>
    </w:rPr>
  </w:style>
  <w:style w:type="paragraph" w:styleId="Heading2">
    <w:name w:val="heading 2"/>
    <w:basedOn w:val="Normal"/>
    <w:next w:val="Normal"/>
    <w:qFormat/>
    <w:rsid w:val="00042BDB"/>
    <w:pPr>
      <w:keepNext/>
      <w:spacing w:line="360" w:lineRule="auto"/>
      <w:outlineLvl w:val="1"/>
    </w:pPr>
    <w:rPr>
      <w:b/>
      <w:sz w:val="24"/>
    </w:rPr>
  </w:style>
  <w:style w:type="paragraph" w:styleId="Heading3">
    <w:name w:val="heading 3"/>
    <w:basedOn w:val="Normal"/>
    <w:next w:val="Normal"/>
    <w:qFormat/>
    <w:rsid w:val="00042BDB"/>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2BDB"/>
    <w:pPr>
      <w:jc w:val="center"/>
    </w:pPr>
    <w:rPr>
      <w:sz w:val="24"/>
    </w:rPr>
  </w:style>
  <w:style w:type="paragraph" w:styleId="Subtitle">
    <w:name w:val="Subtitle"/>
    <w:basedOn w:val="Normal"/>
    <w:qFormat/>
    <w:rsid w:val="00042BDB"/>
    <w:pPr>
      <w:jc w:val="center"/>
    </w:pPr>
    <w:rPr>
      <w:b/>
      <w:sz w:val="28"/>
    </w:rPr>
  </w:style>
  <w:style w:type="paragraph" w:styleId="BalloonText">
    <w:name w:val="Balloon Text"/>
    <w:basedOn w:val="Normal"/>
    <w:semiHidden/>
    <w:rsid w:val="00042BDB"/>
    <w:rPr>
      <w:rFonts w:ascii="Tahoma" w:hAnsi="Tahoma" w:cs="Tahoma"/>
      <w:sz w:val="16"/>
      <w:szCs w:val="16"/>
    </w:rPr>
  </w:style>
  <w:style w:type="paragraph" w:customStyle="1" w:styleId="Default">
    <w:name w:val="Default"/>
    <w:rsid w:val="00042BDB"/>
    <w:pPr>
      <w:widowControl w:val="0"/>
      <w:autoSpaceDE w:val="0"/>
      <w:autoSpaceDN w:val="0"/>
      <w:adjustRightInd w:val="0"/>
    </w:pPr>
    <w:rPr>
      <w:color w:val="000000"/>
      <w:sz w:val="24"/>
      <w:szCs w:val="24"/>
    </w:rPr>
  </w:style>
  <w:style w:type="paragraph" w:styleId="BodyText">
    <w:name w:val="Body Text"/>
    <w:basedOn w:val="Normal"/>
    <w:rsid w:val="00042BDB"/>
    <w:rPr>
      <w:sz w:val="24"/>
      <w:szCs w:val="24"/>
    </w:rPr>
  </w:style>
  <w:style w:type="paragraph" w:styleId="Header">
    <w:name w:val="header"/>
    <w:basedOn w:val="Normal"/>
    <w:rsid w:val="00042BDB"/>
    <w:pPr>
      <w:tabs>
        <w:tab w:val="center" w:pos="4320"/>
        <w:tab w:val="right" w:pos="8640"/>
      </w:tabs>
    </w:pPr>
  </w:style>
  <w:style w:type="paragraph" w:styleId="Footer">
    <w:name w:val="footer"/>
    <w:basedOn w:val="Normal"/>
    <w:rsid w:val="00042BDB"/>
    <w:pPr>
      <w:tabs>
        <w:tab w:val="center" w:pos="4320"/>
        <w:tab w:val="right" w:pos="8640"/>
      </w:tabs>
    </w:pPr>
  </w:style>
  <w:style w:type="character" w:styleId="PageNumber">
    <w:name w:val="page number"/>
    <w:basedOn w:val="DefaultParagraphFont"/>
    <w:rsid w:val="00042BDB"/>
  </w:style>
  <w:style w:type="character" w:styleId="Hyperlink">
    <w:name w:val="Hyperlink"/>
    <w:rsid w:val="008C7160"/>
    <w:rPr>
      <w:color w:val="0000FF"/>
      <w:u w:val="single"/>
    </w:rPr>
  </w:style>
  <w:style w:type="paragraph" w:customStyle="1" w:styleId="list-1">
    <w:name w:val="list-1"/>
    <w:basedOn w:val="Normal"/>
    <w:link w:val="list-1Char"/>
    <w:uiPriority w:val="99"/>
    <w:qFormat/>
    <w:rsid w:val="00763BBF"/>
    <w:pPr>
      <w:numPr>
        <w:numId w:val="35"/>
      </w:numPr>
      <w:spacing w:before="120"/>
      <w:ind w:left="360" w:hanging="180"/>
    </w:pPr>
  </w:style>
  <w:style w:type="paragraph" w:customStyle="1" w:styleId="listnum-1">
    <w:name w:val="listnum-1"/>
    <w:basedOn w:val="Normal"/>
    <w:link w:val="listnum-1Char"/>
    <w:qFormat/>
    <w:rsid w:val="00DB1952"/>
    <w:pPr>
      <w:tabs>
        <w:tab w:val="left" w:pos="360"/>
      </w:tabs>
      <w:spacing w:before="200"/>
      <w:ind w:left="360" w:hanging="360"/>
    </w:pPr>
  </w:style>
  <w:style w:type="character" w:customStyle="1" w:styleId="list-1Char">
    <w:name w:val="list-1 Char"/>
    <w:link w:val="list-1"/>
    <w:uiPriority w:val="99"/>
    <w:rsid w:val="00763BBF"/>
    <w:rPr>
      <w:rFonts w:ascii="Calibri" w:hAnsi="Calibri"/>
      <w:sz w:val="22"/>
    </w:rPr>
  </w:style>
  <w:style w:type="paragraph" w:customStyle="1" w:styleId="list-2">
    <w:name w:val="list-2"/>
    <w:basedOn w:val="list-1"/>
    <w:link w:val="list-2Char"/>
    <w:qFormat/>
    <w:rsid w:val="0043387E"/>
    <w:pPr>
      <w:numPr>
        <w:numId w:val="36"/>
      </w:numPr>
      <w:spacing w:before="60"/>
      <w:ind w:left="547" w:hanging="187"/>
    </w:pPr>
    <w:rPr>
      <w:i/>
    </w:rPr>
  </w:style>
  <w:style w:type="character" w:customStyle="1" w:styleId="listnum-1Char">
    <w:name w:val="listnum-1 Char"/>
    <w:link w:val="listnum-1"/>
    <w:rsid w:val="00DB1952"/>
    <w:rPr>
      <w:rFonts w:ascii="Calibri" w:hAnsi="Calibri"/>
      <w:sz w:val="22"/>
    </w:rPr>
  </w:style>
  <w:style w:type="paragraph" w:customStyle="1" w:styleId="body">
    <w:name w:val="body"/>
    <w:basedOn w:val="Normal"/>
    <w:link w:val="bodyChar"/>
    <w:qFormat/>
    <w:rsid w:val="006D4116"/>
    <w:pPr>
      <w:spacing w:before="240"/>
    </w:pPr>
  </w:style>
  <w:style w:type="character" w:customStyle="1" w:styleId="list-2Char">
    <w:name w:val="list-2 Char"/>
    <w:basedOn w:val="list-1Char"/>
    <w:link w:val="list-2"/>
    <w:rsid w:val="0043387E"/>
    <w:rPr>
      <w:rFonts w:ascii="Calibri" w:hAnsi="Calibri"/>
      <w:i/>
      <w:sz w:val="22"/>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customStyle="1" w:styleId="list-3">
    <w:name w:val="list-3"/>
    <w:basedOn w:val="list-2"/>
    <w:link w:val="list-3Char"/>
    <w:qFormat/>
    <w:rsid w:val="000913FE"/>
    <w:pPr>
      <w:ind w:left="720"/>
    </w:pPr>
  </w:style>
  <w:style w:type="character" w:customStyle="1" w:styleId="list-3Char">
    <w:name w:val="list-3 Char"/>
    <w:basedOn w:val="list-2Char"/>
    <w:link w:val="list-3"/>
    <w:rsid w:val="000913FE"/>
    <w:rPr>
      <w:rFonts w:ascii="Calibri" w:hAnsi="Calibri"/>
      <w:i/>
      <w:sz w:val="22"/>
    </w:rPr>
  </w:style>
  <w:style w:type="paragraph" w:customStyle="1" w:styleId="body-2ital">
    <w:name w:val="body-2ital"/>
    <w:basedOn w:val="body-2"/>
    <w:link w:val="body-2italChar"/>
    <w:qFormat/>
    <w:rsid w:val="0043387E"/>
    <w:pPr>
      <w:spacing w:before="60"/>
    </w:pPr>
    <w:rPr>
      <w:i/>
    </w:rPr>
  </w:style>
  <w:style w:type="character" w:customStyle="1" w:styleId="body-2italChar">
    <w:name w:val="body-2ital Char"/>
    <w:basedOn w:val="body-2Char"/>
    <w:link w:val="body-2ital"/>
    <w:rsid w:val="0043387E"/>
    <w:rPr>
      <w:rFonts w:ascii="Calibri" w:hAnsi="Calibri"/>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2BD"/>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outlineLvl w:val="2"/>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BodyText">
    <w:name w:val="Body Text"/>
    <w:basedOn w:val="Normal"/>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8C7160"/>
    <w:rPr>
      <w:color w:val="0000FF"/>
      <w:u w:val="single"/>
    </w:rPr>
  </w:style>
  <w:style w:type="paragraph" w:customStyle="1" w:styleId="list-1">
    <w:name w:val="list-1"/>
    <w:basedOn w:val="Normal"/>
    <w:link w:val="list-1Char"/>
    <w:uiPriority w:val="99"/>
    <w:qFormat/>
    <w:rsid w:val="00763BBF"/>
    <w:pPr>
      <w:numPr>
        <w:numId w:val="35"/>
      </w:numPr>
      <w:spacing w:before="120"/>
      <w:ind w:left="360" w:hanging="180"/>
    </w:pPr>
    <w:rPr>
      <w:lang w:val="x-none" w:eastAsia="x-none"/>
    </w:rPr>
  </w:style>
  <w:style w:type="paragraph" w:customStyle="1" w:styleId="listnum-1">
    <w:name w:val="listnum-1"/>
    <w:basedOn w:val="Normal"/>
    <w:link w:val="listnum-1Char"/>
    <w:qFormat/>
    <w:rsid w:val="00DB1952"/>
    <w:pPr>
      <w:tabs>
        <w:tab w:val="left" w:pos="360"/>
      </w:tabs>
      <w:spacing w:before="200"/>
      <w:ind w:left="360" w:hanging="360"/>
    </w:pPr>
    <w:rPr>
      <w:lang w:val="x-none" w:eastAsia="x-none"/>
    </w:rPr>
  </w:style>
  <w:style w:type="character" w:customStyle="1" w:styleId="list-1Char">
    <w:name w:val="list-1 Char"/>
    <w:link w:val="list-1"/>
    <w:uiPriority w:val="99"/>
    <w:rsid w:val="00763BBF"/>
    <w:rPr>
      <w:rFonts w:ascii="Calibri" w:hAnsi="Calibri"/>
      <w:sz w:val="22"/>
    </w:rPr>
  </w:style>
  <w:style w:type="paragraph" w:customStyle="1" w:styleId="list-2">
    <w:name w:val="list-2"/>
    <w:basedOn w:val="list-1"/>
    <w:link w:val="list-2Char"/>
    <w:qFormat/>
    <w:rsid w:val="0043387E"/>
    <w:pPr>
      <w:numPr>
        <w:numId w:val="36"/>
      </w:numPr>
      <w:spacing w:before="60"/>
      <w:ind w:left="547" w:hanging="187"/>
    </w:pPr>
    <w:rPr>
      <w:i/>
    </w:rPr>
  </w:style>
  <w:style w:type="character" w:customStyle="1" w:styleId="listnum-1Char">
    <w:name w:val="listnum-1 Char"/>
    <w:link w:val="listnum-1"/>
    <w:rsid w:val="00DB1952"/>
    <w:rPr>
      <w:rFonts w:ascii="Calibri" w:hAnsi="Calibri"/>
      <w:sz w:val="22"/>
      <w:lang w:val="x-none" w:eastAsia="x-none"/>
    </w:rPr>
  </w:style>
  <w:style w:type="paragraph" w:customStyle="1" w:styleId="body">
    <w:name w:val="body"/>
    <w:basedOn w:val="Normal"/>
    <w:link w:val="bodyChar"/>
    <w:qFormat/>
    <w:rsid w:val="006D4116"/>
    <w:pPr>
      <w:spacing w:before="240"/>
    </w:pPr>
    <w:rPr>
      <w:lang w:val="x-none" w:eastAsia="x-none"/>
    </w:rPr>
  </w:style>
  <w:style w:type="character" w:customStyle="1" w:styleId="list-2Char">
    <w:name w:val="list-2 Char"/>
    <w:basedOn w:val="list-1Char"/>
    <w:link w:val="list-2"/>
    <w:rsid w:val="0043387E"/>
    <w:rPr>
      <w:rFonts w:ascii="Calibri" w:hAnsi="Calibri"/>
      <w:i/>
      <w:sz w:val="22"/>
      <w:lang w:val="x-none" w:eastAsia="x-none"/>
    </w:rPr>
  </w:style>
  <w:style w:type="paragraph" w:customStyle="1" w:styleId="body-2">
    <w:name w:val="body-2"/>
    <w:basedOn w:val="body"/>
    <w:link w:val="body-2Char"/>
    <w:qFormat/>
    <w:rsid w:val="00A61BA9"/>
    <w:pPr>
      <w:ind w:left="360"/>
    </w:pPr>
  </w:style>
  <w:style w:type="character" w:customStyle="1" w:styleId="bodyChar">
    <w:name w:val="body Char"/>
    <w:link w:val="body"/>
    <w:rsid w:val="006D4116"/>
    <w:rPr>
      <w:rFonts w:ascii="Calibri" w:hAnsi="Calibri"/>
      <w:sz w:val="22"/>
    </w:rPr>
  </w:style>
  <w:style w:type="table" w:styleId="TableGrid">
    <w:name w:val="Table Grid"/>
    <w:basedOn w:val="TableNormal"/>
    <w:uiPriority w:val="59"/>
    <w:rsid w:val="00941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2Char">
    <w:name w:val="body-2 Char"/>
    <w:basedOn w:val="bodyChar"/>
    <w:link w:val="body-2"/>
    <w:rsid w:val="00A61BA9"/>
    <w:rPr>
      <w:rFonts w:ascii="Calibri" w:hAnsi="Calibri"/>
      <w:sz w:val="22"/>
    </w:rPr>
  </w:style>
  <w:style w:type="paragraph" w:customStyle="1" w:styleId="p104">
    <w:name w:val="p104"/>
    <w:basedOn w:val="Normal"/>
    <w:rsid w:val="00F80524"/>
    <w:pPr>
      <w:autoSpaceDE w:val="0"/>
      <w:autoSpaceDN w:val="0"/>
      <w:ind w:firstLine="765"/>
      <w:jc w:val="both"/>
    </w:pPr>
    <w:rPr>
      <w:rFonts w:ascii="Times New Roman" w:eastAsia="Calibri" w:hAnsi="Times New Roman"/>
      <w:sz w:val="24"/>
      <w:szCs w:val="24"/>
    </w:rPr>
  </w:style>
  <w:style w:type="paragraph" w:styleId="Revision">
    <w:name w:val="Revision"/>
    <w:hidden/>
    <w:uiPriority w:val="99"/>
    <w:semiHidden/>
    <w:rsid w:val="001726B6"/>
    <w:rPr>
      <w:rFonts w:ascii="Calibri" w:hAnsi="Calibri"/>
      <w:sz w:val="22"/>
    </w:rPr>
  </w:style>
  <w:style w:type="character" w:styleId="CommentReference">
    <w:name w:val="annotation reference"/>
    <w:rsid w:val="001726B6"/>
    <w:rPr>
      <w:sz w:val="16"/>
      <w:szCs w:val="16"/>
    </w:rPr>
  </w:style>
  <w:style w:type="paragraph" w:styleId="CommentText">
    <w:name w:val="annotation text"/>
    <w:basedOn w:val="Normal"/>
    <w:link w:val="CommentTextChar"/>
    <w:rsid w:val="001726B6"/>
    <w:rPr>
      <w:sz w:val="20"/>
    </w:rPr>
  </w:style>
  <w:style w:type="character" w:customStyle="1" w:styleId="CommentTextChar">
    <w:name w:val="Comment Text Char"/>
    <w:link w:val="CommentText"/>
    <w:rsid w:val="001726B6"/>
    <w:rPr>
      <w:rFonts w:ascii="Calibri" w:hAnsi="Calibri"/>
    </w:rPr>
  </w:style>
  <w:style w:type="paragraph" w:styleId="CommentSubject">
    <w:name w:val="annotation subject"/>
    <w:basedOn w:val="CommentText"/>
    <w:next w:val="CommentText"/>
    <w:link w:val="CommentSubjectChar"/>
    <w:rsid w:val="001726B6"/>
    <w:rPr>
      <w:b/>
      <w:bCs/>
    </w:rPr>
  </w:style>
  <w:style w:type="character" w:customStyle="1" w:styleId="CommentSubjectChar">
    <w:name w:val="Comment Subject Char"/>
    <w:link w:val="CommentSubject"/>
    <w:rsid w:val="001726B6"/>
    <w:rPr>
      <w:rFonts w:ascii="Calibri" w:hAnsi="Calibri"/>
      <w:b/>
      <w:bCs/>
    </w:rPr>
  </w:style>
  <w:style w:type="paragraph" w:customStyle="1" w:styleId="list-3">
    <w:name w:val="list-3"/>
    <w:basedOn w:val="list-2"/>
    <w:link w:val="list-3Char"/>
    <w:qFormat/>
    <w:rsid w:val="000913FE"/>
    <w:pPr>
      <w:ind w:left="720"/>
    </w:pPr>
    <w:rPr>
      <w:lang w:val="en-US"/>
    </w:rPr>
  </w:style>
  <w:style w:type="character" w:customStyle="1" w:styleId="list-3Char">
    <w:name w:val="list-3 Char"/>
    <w:basedOn w:val="list-2Char"/>
    <w:link w:val="list-3"/>
    <w:rsid w:val="000913FE"/>
    <w:rPr>
      <w:rFonts w:ascii="Calibri" w:hAnsi="Calibri"/>
      <w:i/>
      <w:sz w:val="22"/>
      <w:lang w:val="x-none" w:eastAsia="x-none"/>
    </w:rPr>
  </w:style>
  <w:style w:type="paragraph" w:customStyle="1" w:styleId="body-2ital">
    <w:name w:val="body-2ital"/>
    <w:basedOn w:val="body-2"/>
    <w:link w:val="body-2italChar"/>
    <w:qFormat/>
    <w:rsid w:val="0043387E"/>
    <w:pPr>
      <w:spacing w:before="60"/>
    </w:pPr>
    <w:rPr>
      <w:i/>
    </w:rPr>
  </w:style>
  <w:style w:type="character" w:customStyle="1" w:styleId="body-2italChar">
    <w:name w:val="body-2ital Char"/>
    <w:basedOn w:val="body-2Char"/>
    <w:link w:val="body-2ital"/>
    <w:rsid w:val="0043387E"/>
    <w:rPr>
      <w:rFonts w:ascii="Calibri" w:hAnsi="Calibri"/>
      <w:i/>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3213">
      <w:bodyDiv w:val="1"/>
      <w:marLeft w:val="0"/>
      <w:marRight w:val="0"/>
      <w:marTop w:val="0"/>
      <w:marBottom w:val="0"/>
      <w:divBdr>
        <w:top w:val="none" w:sz="0" w:space="0" w:color="auto"/>
        <w:left w:val="none" w:sz="0" w:space="0" w:color="auto"/>
        <w:bottom w:val="none" w:sz="0" w:space="0" w:color="auto"/>
        <w:right w:val="none" w:sz="0" w:space="0" w:color="auto"/>
      </w:divBdr>
    </w:div>
    <w:div w:id="433593258">
      <w:bodyDiv w:val="1"/>
      <w:marLeft w:val="0"/>
      <w:marRight w:val="0"/>
      <w:marTop w:val="0"/>
      <w:marBottom w:val="0"/>
      <w:divBdr>
        <w:top w:val="none" w:sz="0" w:space="0" w:color="auto"/>
        <w:left w:val="none" w:sz="0" w:space="0" w:color="auto"/>
        <w:bottom w:val="none" w:sz="0" w:space="0" w:color="auto"/>
        <w:right w:val="none" w:sz="0" w:space="0" w:color="auto"/>
      </w:divBdr>
    </w:div>
    <w:div w:id="4813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0484-CB51-4C90-8841-6816A3DC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1487</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GRAHAM</vt:lpstr>
    </vt:vector>
  </TitlesOfParts>
  <Company>City of Graham</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GRAHAM</dc:title>
  <dc:creator>Planner</dc:creator>
  <cp:lastModifiedBy>Nathan Page</cp:lastModifiedBy>
  <cp:revision>27</cp:revision>
  <cp:lastPrinted>2014-04-07T15:31:00Z</cp:lastPrinted>
  <dcterms:created xsi:type="dcterms:W3CDTF">2015-01-22T14:59:00Z</dcterms:created>
  <dcterms:modified xsi:type="dcterms:W3CDTF">2015-03-09T20:42:00Z</dcterms:modified>
</cp:coreProperties>
</file>