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63" w:rsidRPr="009F08F6" w:rsidRDefault="003F7663" w:rsidP="00490279">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60288"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F6">
        <w:rPr>
          <w:rFonts w:ascii="Cambria" w:hAnsi="Cambria"/>
          <w:sz w:val="48"/>
          <w:szCs w:val="48"/>
        </w:rPr>
        <w:t>STAFF REPORT</w:t>
      </w:r>
    </w:p>
    <w:p w:rsidR="003F7663" w:rsidRPr="000429FF" w:rsidRDefault="003F7663" w:rsidP="003F7663">
      <w:pPr>
        <w:pStyle w:val="Subtitle"/>
        <w:spacing w:after="400"/>
        <w:jc w:val="left"/>
        <w:rPr>
          <w:rFonts w:ascii="Cambria" w:hAnsi="Cambria"/>
          <w:b w:val="0"/>
          <w:sz w:val="20"/>
        </w:rPr>
      </w:pPr>
      <w:r w:rsidRPr="000429FF">
        <w:rPr>
          <w:rFonts w:ascii="Cambria" w:hAnsi="Cambria"/>
          <w:b w:val="0"/>
          <w:sz w:val="20"/>
        </w:rPr>
        <w:t>Prepared</w:t>
      </w:r>
      <w:r w:rsidR="007C7A7D">
        <w:rPr>
          <w:rFonts w:ascii="Cambria" w:hAnsi="Cambria"/>
          <w:b w:val="0"/>
          <w:sz w:val="20"/>
        </w:rPr>
        <w:t xml:space="preserve"> </w:t>
      </w:r>
      <w:r w:rsidRPr="000429FF">
        <w:rPr>
          <w:rFonts w:ascii="Cambria" w:hAnsi="Cambria"/>
          <w:b w:val="0"/>
          <w:sz w:val="20"/>
        </w:rPr>
        <w:t xml:space="preserve">by </w:t>
      </w:r>
      <w:r w:rsidR="007C7A7D">
        <w:rPr>
          <w:rFonts w:ascii="Cambria" w:hAnsi="Cambria"/>
          <w:b w:val="0"/>
          <w:sz w:val="20"/>
        </w:rPr>
        <w:t>Nathan Page</w:t>
      </w:r>
      <w:r w:rsidR="00C04F88">
        <w:rPr>
          <w:rFonts w:ascii="Cambria" w:hAnsi="Cambria"/>
          <w:b w:val="0"/>
          <w:sz w:val="20"/>
        </w:rPr>
        <w:t>, City Planner</w:t>
      </w:r>
    </w:p>
    <w:p w:rsidR="003F7663" w:rsidRDefault="003F7663" w:rsidP="003F7663">
      <w:pPr>
        <w:rPr>
          <w:b/>
        </w:rPr>
        <w:sectPr w:rsidR="003F7663" w:rsidSect="00E841E2">
          <w:footerReference w:type="default" r:id="rId10"/>
          <w:pgSz w:w="12240" w:h="15840" w:code="1"/>
          <w:pgMar w:top="1440" w:right="1440" w:bottom="1440" w:left="1440" w:header="720" w:footer="720" w:gutter="0"/>
          <w:cols w:space="720"/>
          <w:titlePg/>
          <w:docGrid w:linePitch="272"/>
        </w:sectPr>
      </w:pPr>
    </w:p>
    <w:p w:rsidR="003F7663" w:rsidRDefault="0084066B" w:rsidP="003F7663">
      <w:pPr>
        <w:rPr>
          <w:b/>
        </w:rPr>
      </w:pPr>
      <w:r>
        <w:rPr>
          <w:b/>
        </w:rPr>
        <w:lastRenderedPageBreak/>
        <w:t xml:space="preserve">Forks of the Alamance </w:t>
      </w:r>
      <w:r w:rsidR="003F7663">
        <w:rPr>
          <w:b/>
        </w:rPr>
        <w:t>(</w:t>
      </w:r>
      <w:r w:rsidR="00D9088A">
        <w:rPr>
          <w:b/>
        </w:rPr>
        <w:t>S150</w:t>
      </w:r>
      <w:r>
        <w:rPr>
          <w:b/>
        </w:rPr>
        <w:t>2</w:t>
      </w:r>
      <w:r w:rsidR="003F7663">
        <w:rPr>
          <w:b/>
        </w:rPr>
        <w:t>)</w:t>
      </w:r>
    </w:p>
    <w:p w:rsidR="003F7663" w:rsidRDefault="003F7663" w:rsidP="003F7663">
      <w:pPr>
        <w:spacing w:before="120"/>
      </w:pPr>
      <w:r w:rsidRPr="00284871">
        <w:rPr>
          <w:b/>
        </w:rPr>
        <w:t>Type of Request:</w:t>
      </w:r>
      <w:r>
        <w:t xml:space="preserve"> </w:t>
      </w:r>
      <w:r w:rsidR="00D9088A">
        <w:t>Major Subdivision</w:t>
      </w:r>
    </w:p>
    <w:p w:rsidR="003F7663" w:rsidRPr="00045FF0" w:rsidRDefault="003F7663" w:rsidP="003F7663">
      <w:pPr>
        <w:spacing w:before="120"/>
        <w:rPr>
          <w:b/>
        </w:rPr>
      </w:pPr>
      <w:r w:rsidRPr="00045FF0">
        <w:rPr>
          <w:b/>
        </w:rPr>
        <w:t>Meeting Dates</w:t>
      </w:r>
    </w:p>
    <w:p w:rsidR="003F7663" w:rsidRDefault="003F7663" w:rsidP="003F7663">
      <w:r w:rsidRPr="00045FF0">
        <w:t>Planning Board</w:t>
      </w:r>
      <w:r>
        <w:t xml:space="preserve"> on </w:t>
      </w:r>
      <w:r w:rsidR="0084066B">
        <w:t>February</w:t>
      </w:r>
      <w:r w:rsidR="00D9088A">
        <w:t xml:space="preserve"> </w:t>
      </w:r>
      <w:r w:rsidR="00371559">
        <w:t>1</w:t>
      </w:r>
      <w:r w:rsidR="0084066B">
        <w:t>6</w:t>
      </w:r>
      <w:r w:rsidR="00872CE0">
        <w:t>, 201</w:t>
      </w:r>
      <w:r w:rsidR="0084066B">
        <w:t>6</w:t>
      </w:r>
    </w:p>
    <w:p w:rsidR="003F7663" w:rsidRDefault="003F7663" w:rsidP="003F7663">
      <w:r w:rsidRPr="00045FF0">
        <w:t>City Council</w:t>
      </w:r>
      <w:r>
        <w:t xml:space="preserve"> on </w:t>
      </w:r>
      <w:r w:rsidR="0084066B">
        <w:t>Ma</w:t>
      </w:r>
      <w:r w:rsidR="00371559">
        <w:t>r</w:t>
      </w:r>
      <w:r w:rsidR="0084066B">
        <w:t>ch</w:t>
      </w:r>
      <w:r w:rsidR="0085100B">
        <w:t xml:space="preserve"> </w:t>
      </w:r>
      <w:r w:rsidR="00371559">
        <w:t>1</w:t>
      </w:r>
      <w:r w:rsidR="0084066B">
        <w:t>, 2016</w:t>
      </w:r>
    </w:p>
    <w:p w:rsidR="003F7663" w:rsidRDefault="003F7663" w:rsidP="003F7663">
      <w:pPr>
        <w:keepNext/>
        <w:rPr>
          <w:b/>
        </w:rPr>
      </w:pPr>
      <w:r w:rsidRPr="00D415FB">
        <w:rPr>
          <w:b/>
        </w:rPr>
        <w:lastRenderedPageBreak/>
        <w:t>Contact Information</w:t>
      </w:r>
    </w:p>
    <w:p w:rsidR="003F7663" w:rsidRDefault="00590EAD" w:rsidP="00833289">
      <w:pPr>
        <w:keepNext/>
      </w:pPr>
      <w:r>
        <w:t>David Michaels</w:t>
      </w:r>
      <w:r w:rsidR="00E37C2B">
        <w:t xml:space="preserve"> </w:t>
      </w:r>
      <w:r w:rsidR="0084066B">
        <w:t xml:space="preserve">5603 New Garden Village </w:t>
      </w:r>
      <w:proofErr w:type="spellStart"/>
      <w:r w:rsidR="0084066B">
        <w:t>Dr</w:t>
      </w:r>
      <w:proofErr w:type="spellEnd"/>
      <w:r w:rsidR="0085100B">
        <w:t xml:space="preserve">, </w:t>
      </w:r>
      <w:r w:rsidR="00542490">
        <w:t>Greensboro</w:t>
      </w:r>
      <w:r w:rsidR="0085100B">
        <w:t>, NC</w:t>
      </w:r>
      <w:r w:rsidR="0084066B">
        <w:t xml:space="preserve"> 27410</w:t>
      </w:r>
      <w:r w:rsidR="0085100B">
        <w:br/>
        <w:t>336-</w:t>
      </w:r>
      <w:r>
        <w:t>207</w:t>
      </w:r>
      <w:r w:rsidR="0085100B">
        <w:t>-</w:t>
      </w:r>
      <w:r>
        <w:t>8003</w:t>
      </w:r>
      <w:r w:rsidR="00E37C2B">
        <w:t xml:space="preserve">; </w:t>
      </w:r>
      <w:r>
        <w:t>dmichaels</w:t>
      </w:r>
      <w:r w:rsidR="00E37C2B">
        <w:t>@windsorhomes.us</w:t>
      </w:r>
      <w:r w:rsidR="00542490">
        <w:tab/>
      </w:r>
    </w:p>
    <w:p w:rsidR="003F7663" w:rsidRPr="009F08F6" w:rsidRDefault="003F7663" w:rsidP="003F7663">
      <w:pPr>
        <w:rPr>
          <w:rFonts w:ascii="Cambria" w:hAnsi="Cambria"/>
          <w:b/>
          <w:sz w:val="24"/>
          <w:szCs w:val="24"/>
        </w:rPr>
        <w:sectPr w:rsidR="003F7663" w:rsidRPr="009F08F6" w:rsidSect="00E841E2">
          <w:type w:val="continuous"/>
          <w:pgSz w:w="12240" w:h="15840" w:code="1"/>
          <w:pgMar w:top="1440" w:right="1440" w:bottom="1440" w:left="1440" w:header="720" w:footer="720" w:gutter="0"/>
          <w:cols w:num="2" w:space="720"/>
          <w:titlePg/>
          <w:docGrid w:linePitch="272"/>
        </w:sectPr>
      </w:pPr>
    </w:p>
    <w:p w:rsidR="003F7663" w:rsidRPr="009F08F6" w:rsidRDefault="003F7663" w:rsidP="003F7663">
      <w:pPr>
        <w:spacing w:before="240"/>
        <w:rPr>
          <w:rFonts w:ascii="Cambria" w:hAnsi="Cambria"/>
          <w:b/>
          <w:sz w:val="24"/>
          <w:szCs w:val="24"/>
        </w:rPr>
      </w:pPr>
      <w:r w:rsidRPr="009F08F6">
        <w:rPr>
          <w:rFonts w:ascii="Cambria" w:hAnsi="Cambria"/>
          <w:b/>
          <w:sz w:val="24"/>
          <w:szCs w:val="24"/>
        </w:rPr>
        <w:lastRenderedPageBreak/>
        <w:t>Summary</w:t>
      </w:r>
    </w:p>
    <w:p w:rsidR="003F7663" w:rsidRDefault="00C764D5" w:rsidP="003F7663">
      <w:r>
        <w:rPr>
          <w:noProof/>
        </w:rPr>
        <mc:AlternateContent>
          <mc:Choice Requires="wps">
            <w:drawing>
              <wp:anchor distT="0" distB="0" distL="114300" distR="114300" simplePos="0" relativeHeight="251661312" behindDoc="0" locked="0" layoutInCell="1" allowOverlap="1">
                <wp:simplePos x="0" y="0"/>
                <wp:positionH relativeFrom="margin">
                  <wp:posOffset>4171950</wp:posOffset>
                </wp:positionH>
                <wp:positionV relativeFrom="paragraph">
                  <wp:posOffset>0</wp:posOffset>
                </wp:positionV>
                <wp:extent cx="2057400" cy="4124325"/>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E049DF" w:rsidRPr="0032729E" w:rsidRDefault="00E049DF" w:rsidP="009E070A">
                            <w:pPr>
                              <w:jc w:val="center"/>
                            </w:pPr>
                            <w:r w:rsidRPr="0032729E">
                              <w:rPr>
                                <w:b/>
                                <w:u w:val="single"/>
                              </w:rPr>
                              <w:t>Location</w:t>
                            </w:r>
                            <w:r w:rsidRPr="0032729E">
                              <w:br/>
                            </w:r>
                            <w:r>
                              <w:t>Rogers Road</w:t>
                            </w:r>
                          </w:p>
                          <w:p w:rsidR="00E049DF" w:rsidRPr="0032729E" w:rsidRDefault="00E049DF" w:rsidP="003F7663">
                            <w:pPr>
                              <w:spacing w:before="120"/>
                              <w:jc w:val="center"/>
                            </w:pPr>
                            <w:r w:rsidRPr="00AF1DAB">
                              <w:t xml:space="preserve">GPIN: </w:t>
                            </w:r>
                            <w:r>
                              <w:t>8872970504</w:t>
                            </w:r>
                          </w:p>
                          <w:p w:rsidR="00E049DF" w:rsidRDefault="00E049DF" w:rsidP="00CD46E6">
                            <w:pPr>
                              <w:jc w:val="center"/>
                            </w:pPr>
                            <w:r w:rsidRPr="000D5FF1">
                              <w:rPr>
                                <w:b/>
                                <w:u w:val="single"/>
                              </w:rPr>
                              <w:t>Current Zoning</w:t>
                            </w:r>
                            <w:r>
                              <w:rPr>
                                <w:b/>
                              </w:rPr>
                              <w:br/>
                            </w:r>
                            <w:r>
                              <w:t>High Density</w:t>
                            </w:r>
                          </w:p>
                          <w:p w:rsidR="00E049DF" w:rsidRPr="009F08F6" w:rsidRDefault="00E049DF" w:rsidP="00CD46E6">
                            <w:pPr>
                              <w:jc w:val="center"/>
                            </w:pPr>
                            <w:r>
                              <w:t>Residential (R-9)</w:t>
                            </w:r>
                          </w:p>
                          <w:p w:rsidR="00E049DF" w:rsidRDefault="00E049DF" w:rsidP="00CF06CC">
                            <w:pPr>
                              <w:spacing w:before="120"/>
                              <w:jc w:val="center"/>
                            </w:pPr>
                            <w:r>
                              <w:rPr>
                                <w:b/>
                                <w:u w:val="single"/>
                              </w:rPr>
                              <w:t>Overlay District</w:t>
                            </w:r>
                            <w:r>
                              <w:rPr>
                                <w:b/>
                              </w:rPr>
                              <w:br/>
                            </w:r>
                            <w:r>
                              <w:t>none</w:t>
                            </w:r>
                          </w:p>
                          <w:p w:rsidR="00E049DF" w:rsidRPr="009F08F6" w:rsidRDefault="00E049DF" w:rsidP="003F7663">
                            <w:pPr>
                              <w:spacing w:before="120"/>
                              <w:jc w:val="center"/>
                            </w:pPr>
                            <w:r>
                              <w:rPr>
                                <w:b/>
                                <w:u w:val="single"/>
                              </w:rPr>
                              <w:t>Surrounding</w:t>
                            </w:r>
                            <w:r w:rsidRPr="000D5FF1">
                              <w:rPr>
                                <w:b/>
                                <w:u w:val="single"/>
                              </w:rPr>
                              <w:t xml:space="preserve"> Zoning</w:t>
                            </w:r>
                            <w:r>
                              <w:rPr>
                                <w:b/>
                              </w:rPr>
                              <w:br/>
                            </w:r>
                            <w:r>
                              <w:t>R-9</w:t>
                            </w:r>
                          </w:p>
                          <w:p w:rsidR="00E049DF" w:rsidRPr="009F08F6" w:rsidRDefault="00E049DF" w:rsidP="003F7663">
                            <w:pPr>
                              <w:spacing w:before="120"/>
                              <w:jc w:val="center"/>
                            </w:pPr>
                            <w:r>
                              <w:rPr>
                                <w:b/>
                                <w:u w:val="single"/>
                              </w:rPr>
                              <w:t>Surrounding</w:t>
                            </w:r>
                            <w:r w:rsidRPr="000D5FF1">
                              <w:rPr>
                                <w:b/>
                                <w:u w:val="single"/>
                              </w:rPr>
                              <w:t xml:space="preserve"> </w:t>
                            </w:r>
                            <w:r>
                              <w:rPr>
                                <w:b/>
                                <w:u w:val="single"/>
                              </w:rPr>
                              <w:t>Land Uses</w:t>
                            </w:r>
                            <w:r>
                              <w:rPr>
                                <w:b/>
                              </w:rPr>
                              <w:br/>
                            </w:r>
                            <w:r>
                              <w:t>Single family</w:t>
                            </w:r>
                          </w:p>
                          <w:p w:rsidR="00E049DF" w:rsidRPr="009F08F6" w:rsidRDefault="00E049DF" w:rsidP="00D54772">
                            <w:pPr>
                              <w:spacing w:before="120"/>
                              <w:jc w:val="center"/>
                            </w:pPr>
                            <w:r>
                              <w:rPr>
                                <w:b/>
                                <w:u w:val="single"/>
                              </w:rPr>
                              <w:t>Size</w:t>
                            </w:r>
                            <w:r>
                              <w:rPr>
                                <w:b/>
                              </w:rPr>
                              <w:br/>
                            </w:r>
                            <w:r>
                              <w:t>60.3 acres</w:t>
                            </w:r>
                          </w:p>
                          <w:p w:rsidR="00E049DF" w:rsidRPr="009F08F6" w:rsidRDefault="00E049DF" w:rsidP="009E070A">
                            <w:pPr>
                              <w:spacing w:before="120"/>
                              <w:jc w:val="center"/>
                            </w:pPr>
                            <w:r>
                              <w:rPr>
                                <w:b/>
                                <w:u w:val="single"/>
                              </w:rPr>
                              <w:t>Public Water &amp; Sewer</w:t>
                            </w:r>
                            <w:r>
                              <w:rPr>
                                <w:b/>
                              </w:rPr>
                              <w:br/>
                            </w:r>
                            <w:r>
                              <w:t>New Infrastructure Proposed</w:t>
                            </w:r>
                          </w:p>
                          <w:p w:rsidR="00E049DF" w:rsidRPr="009F08F6" w:rsidRDefault="00E049DF" w:rsidP="00CF06CC">
                            <w:pPr>
                              <w:spacing w:before="120"/>
                              <w:jc w:val="center"/>
                            </w:pPr>
                            <w:r>
                              <w:rPr>
                                <w:b/>
                                <w:u w:val="single"/>
                              </w:rPr>
                              <w:t>Floodplain</w:t>
                            </w:r>
                            <w:r>
                              <w:rPr>
                                <w:b/>
                              </w:rPr>
                              <w:br/>
                            </w:r>
                            <w:r>
                              <w:t>Yes</w:t>
                            </w:r>
                          </w:p>
                          <w:p w:rsidR="00E049DF" w:rsidRPr="009F08F6" w:rsidRDefault="00E049DF" w:rsidP="009E6524">
                            <w:pPr>
                              <w:spacing w:before="120"/>
                              <w:jc w:val="center"/>
                            </w:pPr>
                            <w:r w:rsidRPr="0027020E">
                              <w:rPr>
                                <w:b/>
                                <w:u w:val="single"/>
                              </w:rPr>
                              <w:t>Staff Recommendation</w:t>
                            </w:r>
                            <w:r>
                              <w:br/>
                              <w:t>Approval</w:t>
                            </w:r>
                            <w:r w:rsidR="006F7F4D">
                              <w:t>, with conditions</w:t>
                            </w:r>
                            <w:bookmarkStart w:id="0" w:name="_GoBack"/>
                            <w:bookmarkEnd w:id="0"/>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5pt;margin-top:0;width:162pt;height:324.7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" fillcolor="#f7e9cd" strokecolor="#e1ab3f" strokeweight="1pt">
                <v:textbox style="mso-fit-shape-to-text:t" inset="3.6pt,,3.6pt">
                  <w:txbxContent>
                    <w:p w:rsidR="00E049DF" w:rsidRPr="0032729E" w:rsidRDefault="00E049DF" w:rsidP="009E070A">
                      <w:pPr>
                        <w:jc w:val="center"/>
                      </w:pPr>
                      <w:r w:rsidRPr="0032729E">
                        <w:rPr>
                          <w:b/>
                          <w:u w:val="single"/>
                        </w:rPr>
                        <w:t>Location</w:t>
                      </w:r>
                      <w:r w:rsidRPr="0032729E">
                        <w:br/>
                      </w:r>
                      <w:r>
                        <w:t>Rogers Road</w:t>
                      </w:r>
                    </w:p>
                    <w:p w:rsidR="00E049DF" w:rsidRPr="0032729E" w:rsidRDefault="00E049DF" w:rsidP="003F7663">
                      <w:pPr>
                        <w:spacing w:before="120"/>
                        <w:jc w:val="center"/>
                      </w:pPr>
                      <w:r w:rsidRPr="00AF1DAB">
                        <w:t xml:space="preserve">GPIN: </w:t>
                      </w:r>
                      <w:r>
                        <w:t>8872970504</w:t>
                      </w:r>
                    </w:p>
                    <w:p w:rsidR="00E049DF" w:rsidRDefault="00E049DF" w:rsidP="00CD46E6">
                      <w:pPr>
                        <w:jc w:val="center"/>
                      </w:pPr>
                      <w:r w:rsidRPr="000D5FF1">
                        <w:rPr>
                          <w:b/>
                          <w:u w:val="single"/>
                        </w:rPr>
                        <w:t>Current Zoning</w:t>
                      </w:r>
                      <w:r>
                        <w:rPr>
                          <w:b/>
                        </w:rPr>
                        <w:br/>
                      </w:r>
                      <w:r>
                        <w:t>High Density</w:t>
                      </w:r>
                    </w:p>
                    <w:p w:rsidR="00E049DF" w:rsidRPr="009F08F6" w:rsidRDefault="00E049DF" w:rsidP="00CD46E6">
                      <w:pPr>
                        <w:jc w:val="center"/>
                      </w:pPr>
                      <w:r>
                        <w:t>Residential (R-9)</w:t>
                      </w:r>
                    </w:p>
                    <w:p w:rsidR="00E049DF" w:rsidRDefault="00E049DF" w:rsidP="00CF06CC">
                      <w:pPr>
                        <w:spacing w:before="120"/>
                        <w:jc w:val="center"/>
                      </w:pPr>
                      <w:r>
                        <w:rPr>
                          <w:b/>
                          <w:u w:val="single"/>
                        </w:rPr>
                        <w:t>Overlay District</w:t>
                      </w:r>
                      <w:r>
                        <w:rPr>
                          <w:b/>
                        </w:rPr>
                        <w:br/>
                      </w:r>
                      <w:r>
                        <w:t>none</w:t>
                      </w:r>
                    </w:p>
                    <w:p w:rsidR="00E049DF" w:rsidRPr="009F08F6" w:rsidRDefault="00E049DF" w:rsidP="003F7663">
                      <w:pPr>
                        <w:spacing w:before="120"/>
                        <w:jc w:val="center"/>
                      </w:pPr>
                      <w:r>
                        <w:rPr>
                          <w:b/>
                          <w:u w:val="single"/>
                        </w:rPr>
                        <w:t>Surrounding</w:t>
                      </w:r>
                      <w:r w:rsidRPr="000D5FF1">
                        <w:rPr>
                          <w:b/>
                          <w:u w:val="single"/>
                        </w:rPr>
                        <w:t xml:space="preserve"> Zoning</w:t>
                      </w:r>
                      <w:r>
                        <w:rPr>
                          <w:b/>
                        </w:rPr>
                        <w:br/>
                      </w:r>
                      <w:r>
                        <w:t>R-9</w:t>
                      </w:r>
                    </w:p>
                    <w:p w:rsidR="00E049DF" w:rsidRPr="009F08F6" w:rsidRDefault="00E049DF" w:rsidP="003F7663">
                      <w:pPr>
                        <w:spacing w:before="120"/>
                        <w:jc w:val="center"/>
                      </w:pPr>
                      <w:r>
                        <w:rPr>
                          <w:b/>
                          <w:u w:val="single"/>
                        </w:rPr>
                        <w:t>Surrounding</w:t>
                      </w:r>
                      <w:r w:rsidRPr="000D5FF1">
                        <w:rPr>
                          <w:b/>
                          <w:u w:val="single"/>
                        </w:rPr>
                        <w:t xml:space="preserve"> </w:t>
                      </w:r>
                      <w:r>
                        <w:rPr>
                          <w:b/>
                          <w:u w:val="single"/>
                        </w:rPr>
                        <w:t>Land Uses</w:t>
                      </w:r>
                      <w:r>
                        <w:rPr>
                          <w:b/>
                        </w:rPr>
                        <w:br/>
                      </w:r>
                      <w:r>
                        <w:t>Single family</w:t>
                      </w:r>
                    </w:p>
                    <w:p w:rsidR="00E049DF" w:rsidRPr="009F08F6" w:rsidRDefault="00E049DF" w:rsidP="00D54772">
                      <w:pPr>
                        <w:spacing w:before="120"/>
                        <w:jc w:val="center"/>
                      </w:pPr>
                      <w:r>
                        <w:rPr>
                          <w:b/>
                          <w:u w:val="single"/>
                        </w:rPr>
                        <w:t>Size</w:t>
                      </w:r>
                      <w:r>
                        <w:rPr>
                          <w:b/>
                        </w:rPr>
                        <w:br/>
                      </w:r>
                      <w:r>
                        <w:t>60.3 acres</w:t>
                      </w:r>
                    </w:p>
                    <w:p w:rsidR="00E049DF" w:rsidRPr="009F08F6" w:rsidRDefault="00E049DF" w:rsidP="009E070A">
                      <w:pPr>
                        <w:spacing w:before="120"/>
                        <w:jc w:val="center"/>
                      </w:pPr>
                      <w:r>
                        <w:rPr>
                          <w:b/>
                          <w:u w:val="single"/>
                        </w:rPr>
                        <w:t>Public Water &amp; Sewer</w:t>
                      </w:r>
                      <w:r>
                        <w:rPr>
                          <w:b/>
                        </w:rPr>
                        <w:br/>
                      </w:r>
                      <w:r>
                        <w:t>New Infrastructure Proposed</w:t>
                      </w:r>
                    </w:p>
                    <w:p w:rsidR="00E049DF" w:rsidRPr="009F08F6" w:rsidRDefault="00E049DF" w:rsidP="00CF06CC">
                      <w:pPr>
                        <w:spacing w:before="120"/>
                        <w:jc w:val="center"/>
                      </w:pPr>
                      <w:r>
                        <w:rPr>
                          <w:b/>
                          <w:u w:val="single"/>
                        </w:rPr>
                        <w:t>Floodplain</w:t>
                      </w:r>
                      <w:r>
                        <w:rPr>
                          <w:b/>
                        </w:rPr>
                        <w:br/>
                      </w:r>
                      <w:r>
                        <w:t>Yes</w:t>
                      </w:r>
                    </w:p>
                    <w:p w:rsidR="00E049DF" w:rsidRPr="009F08F6" w:rsidRDefault="00E049DF" w:rsidP="009E6524">
                      <w:pPr>
                        <w:spacing w:before="120"/>
                        <w:jc w:val="center"/>
                      </w:pPr>
                      <w:r w:rsidRPr="0027020E">
                        <w:rPr>
                          <w:b/>
                          <w:u w:val="single"/>
                        </w:rPr>
                        <w:t>Staff Recommendation</w:t>
                      </w:r>
                      <w:r>
                        <w:br/>
                        <w:t>Approval</w:t>
                      </w:r>
                      <w:r w:rsidR="006F7F4D">
                        <w:t>, with conditions</w:t>
                      </w:r>
                      <w:bookmarkStart w:id="1" w:name="_GoBack"/>
                      <w:bookmarkEnd w:id="1"/>
                    </w:p>
                  </w:txbxContent>
                </v:textbox>
                <w10:wrap type="square" anchorx="margin"/>
              </v:shape>
            </w:pict>
          </mc:Fallback>
        </mc:AlternateContent>
      </w:r>
      <w:r w:rsidR="003F7663">
        <w:t xml:space="preserve">This is a request to </w:t>
      </w:r>
      <w:r w:rsidR="00542490">
        <w:t>create a new major subdivision on</w:t>
      </w:r>
      <w:r w:rsidR="003F7663">
        <w:t xml:space="preserve"> the subject propert</w:t>
      </w:r>
      <w:r w:rsidR="00872CE0">
        <w:t>y</w:t>
      </w:r>
      <w:r w:rsidR="003F7663">
        <w:t xml:space="preserve"> </w:t>
      </w:r>
      <w:r w:rsidR="0084066B">
        <w:t xml:space="preserve">for </w:t>
      </w:r>
      <w:r w:rsidR="003635F8">
        <w:t>1</w:t>
      </w:r>
      <w:r w:rsidR="0084066B">
        <w:t>01</w:t>
      </w:r>
      <w:r w:rsidR="00542490">
        <w:t xml:space="preserve"> lots</w:t>
      </w:r>
      <w:r w:rsidR="003F7663">
        <w:t xml:space="preserve">. </w:t>
      </w:r>
      <w:r w:rsidR="003F7663" w:rsidRPr="007E6489">
        <w:t>The propert</w:t>
      </w:r>
      <w:r w:rsidR="00872CE0">
        <w:t>y is currently</w:t>
      </w:r>
      <w:r w:rsidR="00773C9A">
        <w:t xml:space="preserve"> </w:t>
      </w:r>
      <w:r w:rsidR="00872CE0">
        <w:t>vacant</w:t>
      </w:r>
      <w:r w:rsidR="003F7663">
        <w:t xml:space="preserve">. </w:t>
      </w:r>
    </w:p>
    <w:p w:rsidR="003F7663" w:rsidRDefault="0084066B" w:rsidP="003F7663">
      <w:pPr>
        <w:pStyle w:val="body"/>
      </w:pPr>
      <w:r>
        <w:rPr>
          <w:noProof/>
        </w:rPr>
        <w:drawing>
          <wp:inline distT="0" distB="0" distL="0" distR="0" wp14:anchorId="080237A2" wp14:editId="6786E582">
            <wp:extent cx="3903636" cy="35433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6395" cy="3545804"/>
                    </a:xfrm>
                    <a:prstGeom prst="rect">
                      <a:avLst/>
                    </a:prstGeom>
                  </pic:spPr>
                </pic:pic>
              </a:graphicData>
            </a:graphic>
          </wp:inline>
        </w:drawing>
      </w:r>
    </w:p>
    <w:p w:rsidR="006848F2" w:rsidRDefault="006848F2" w:rsidP="003F7663">
      <w:pPr>
        <w:pStyle w:val="body"/>
      </w:pPr>
    </w:p>
    <w:p w:rsidR="006848F2" w:rsidRDefault="006848F2" w:rsidP="003F7663">
      <w:pPr>
        <w:pStyle w:val="body"/>
      </w:pPr>
    </w:p>
    <w:p w:rsidR="00FA1C7F" w:rsidRDefault="00FA1C7F" w:rsidP="00FA1C7F">
      <w:pPr>
        <w:keepNext/>
        <w:spacing w:before="360" w:after="120"/>
        <w:rPr>
          <w:rFonts w:ascii="Cambria" w:hAnsi="Cambria"/>
          <w:b/>
          <w:sz w:val="24"/>
          <w:szCs w:val="24"/>
        </w:rPr>
      </w:pPr>
      <w:r>
        <w:rPr>
          <w:rFonts w:ascii="Cambria" w:hAnsi="Cambria"/>
          <w:b/>
          <w:sz w:val="24"/>
          <w:szCs w:val="24"/>
        </w:rPr>
        <w:t>Technical Review Committee</w:t>
      </w:r>
    </w:p>
    <w:p w:rsidR="00FA1C7F" w:rsidRPr="00E33877" w:rsidRDefault="00FA1C7F" w:rsidP="000F04FE">
      <w:r>
        <w:t xml:space="preserve">The Technical Review Committee reviewed the application and provided comments to the applicant via the City Planner. As of the publishing of this agenda packet, the applicant had not responded to the comments. </w:t>
      </w:r>
      <w:r w:rsidR="000F04FE">
        <w:t xml:space="preserve">There are substantial required revisions to the plans, but they do not affect the number of proposed lots, nor the access points from </w:t>
      </w:r>
      <w:r w:rsidR="00E37C2B">
        <w:t>Rogers</w:t>
      </w:r>
      <w:r w:rsidR="000F04FE">
        <w:t xml:space="preserve"> Road.</w:t>
      </w:r>
    </w:p>
    <w:p w:rsidR="005D755B" w:rsidRDefault="00E37C2B" w:rsidP="003F7663">
      <w:pPr>
        <w:keepNext/>
        <w:spacing w:before="360" w:after="120"/>
        <w:rPr>
          <w:rFonts w:ascii="Cambria" w:hAnsi="Cambria"/>
          <w:b/>
          <w:sz w:val="24"/>
          <w:szCs w:val="24"/>
        </w:rPr>
      </w:pPr>
      <w:r>
        <w:rPr>
          <w:noProof/>
        </w:rPr>
        <w:lastRenderedPageBreak/>
        <w:drawing>
          <wp:inline distT="0" distB="0" distL="0" distR="0" wp14:anchorId="68366ED9" wp14:editId="4BF24BDC">
            <wp:extent cx="5943600" cy="2363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63470"/>
                    </a:xfrm>
                    <a:prstGeom prst="rect">
                      <a:avLst/>
                    </a:prstGeom>
                  </pic:spPr>
                </pic:pic>
              </a:graphicData>
            </a:graphic>
          </wp:inline>
        </w:drawing>
      </w:r>
    </w:p>
    <w:p w:rsidR="003F7663" w:rsidRPr="000631CE" w:rsidRDefault="00730291" w:rsidP="003F7663">
      <w:pPr>
        <w:keepNext/>
        <w:spacing w:before="360" w:after="120"/>
        <w:rPr>
          <w:rFonts w:ascii="Cambria" w:hAnsi="Cambria"/>
          <w:b/>
          <w:sz w:val="24"/>
          <w:szCs w:val="24"/>
        </w:rPr>
      </w:pPr>
      <w:r w:rsidRPr="000631CE">
        <w:rPr>
          <w:rFonts w:cs="Calibri"/>
          <w:noProof/>
          <w:szCs w:val="22"/>
        </w:rPr>
        <mc:AlternateContent>
          <mc:Choice Requires="wps">
            <w:drawing>
              <wp:anchor distT="0" distB="0" distL="114300" distR="114300" simplePos="0" relativeHeight="251662336" behindDoc="0" locked="0" layoutInCell="1" allowOverlap="1" wp14:anchorId="16EA0900" wp14:editId="2B680C42">
                <wp:simplePos x="0" y="0"/>
                <wp:positionH relativeFrom="margin">
                  <wp:posOffset>4019550</wp:posOffset>
                </wp:positionH>
                <wp:positionV relativeFrom="paragraph">
                  <wp:posOffset>62865</wp:posOffset>
                </wp:positionV>
                <wp:extent cx="2057400" cy="3801745"/>
                <wp:effectExtent l="0" t="0" r="19050" b="2603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solidFill>
                          <a:srgbClr val="F7E9CD"/>
                        </a:solidFill>
                        <a:ln w="12700">
                          <a:solidFill>
                            <a:srgbClr val="E1AB3F"/>
                          </a:solidFill>
                          <a:miter lim="800000"/>
                          <a:headEnd/>
                          <a:tailEnd/>
                        </a:ln>
                      </wps:spPr>
                      <wps:txbx>
                        <w:txbxContent>
                          <w:p w:rsidR="00E049DF" w:rsidRPr="00F00D38" w:rsidRDefault="00E049DF" w:rsidP="004F25E3">
                            <w:pPr>
                              <w:spacing w:before="120"/>
                              <w:jc w:val="center"/>
                              <w:rPr>
                                <w:szCs w:val="22"/>
                              </w:rPr>
                            </w:pPr>
                            <w:r w:rsidRPr="000F154B">
                              <w:rPr>
                                <w:b/>
                                <w:szCs w:val="22"/>
                                <w:u w:val="single"/>
                              </w:rPr>
                              <w:t>Development Type</w:t>
                            </w:r>
                            <w:r w:rsidRPr="00F00D38">
                              <w:rPr>
                                <w:szCs w:val="22"/>
                              </w:rPr>
                              <w:br/>
                            </w:r>
                            <w:r>
                              <w:rPr>
                                <w:szCs w:val="22"/>
                              </w:rPr>
                              <w:t>Suburban</w:t>
                            </w:r>
                            <w:r w:rsidRPr="00F00D38">
                              <w:rPr>
                                <w:szCs w:val="22"/>
                              </w:rPr>
                              <w:t xml:space="preserve"> Residential</w:t>
                            </w:r>
                          </w:p>
                          <w:p w:rsidR="00E049DF" w:rsidRDefault="00E049DF" w:rsidP="004F25E3">
                            <w:pPr>
                              <w:spacing w:before="120"/>
                              <w:jc w:val="center"/>
                            </w:pPr>
                            <w:r>
                              <w:t>Located near a major thoroughfare</w:t>
                            </w:r>
                          </w:p>
                          <w:p w:rsidR="00E049DF" w:rsidRDefault="00E049DF" w:rsidP="004F25E3">
                            <w:pPr>
                              <w:spacing w:before="120"/>
                              <w:jc w:val="center"/>
                            </w:pPr>
                            <w:r>
                              <w:t>For single family residential</w:t>
                            </w:r>
                          </w:p>
                          <w:p w:rsidR="00E049DF" w:rsidRDefault="00E049DF" w:rsidP="004F25E3">
                            <w:pPr>
                              <w:spacing w:before="120"/>
                              <w:jc w:val="center"/>
                            </w:pPr>
                            <w:r>
                              <w:t xml:space="preserve">Characteristics include </w:t>
                            </w:r>
                            <w:r>
                              <w:br/>
                              <w:t>sidewalks on both sides, street trees at 30-40 feet intervals, and block lengths less than 600 feet</w:t>
                            </w:r>
                          </w:p>
                          <w:p w:rsidR="00E049DF" w:rsidRDefault="00E049DF" w:rsidP="004F25E3">
                            <w:pPr>
                              <w:spacing w:before="120"/>
                              <w:jc w:val="center"/>
                            </w:pPr>
                            <w:r>
                              <w:t xml:space="preserve">Density </w:t>
                            </w:r>
                            <w:proofErr w:type="gramStart"/>
                            <w:r>
                              <w:t>of 3 to 6 DU/acre</w:t>
                            </w:r>
                            <w:proofErr w:type="gramEnd"/>
                          </w:p>
                          <w:p w:rsidR="00E049DF" w:rsidRPr="009F08F6" w:rsidRDefault="00E049DF" w:rsidP="004F25E3">
                            <w:pPr>
                              <w:spacing w:before="120"/>
                              <w:jc w:val="center"/>
                            </w:pPr>
                            <w:r>
                              <w:t xml:space="preserve">Infrastructure includes </w:t>
                            </w:r>
                            <w:r>
                              <w:br/>
                              <w:t>water, sewer, street connectivity and underground utilities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316.5pt;margin-top:4.95pt;width:162pt;height:299.35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" fillcolor="#f7e9cd" strokecolor="#e1ab3f" strokeweight="1pt">
                <v:textbox style="mso-fit-shape-to-text:t" inset="3.6pt,,3.6pt">
                  <w:txbxContent>
                    <w:p w:rsidR="00E049DF" w:rsidRPr="00F00D38" w:rsidRDefault="00E049DF" w:rsidP="004F25E3">
                      <w:pPr>
                        <w:spacing w:before="120"/>
                        <w:jc w:val="center"/>
                        <w:rPr>
                          <w:szCs w:val="22"/>
                        </w:rPr>
                      </w:pPr>
                      <w:r w:rsidRPr="000F154B">
                        <w:rPr>
                          <w:b/>
                          <w:szCs w:val="22"/>
                          <w:u w:val="single"/>
                        </w:rPr>
                        <w:t>Development Type</w:t>
                      </w:r>
                      <w:r w:rsidRPr="00F00D38">
                        <w:rPr>
                          <w:szCs w:val="22"/>
                        </w:rPr>
                        <w:br/>
                      </w:r>
                      <w:r>
                        <w:rPr>
                          <w:szCs w:val="22"/>
                        </w:rPr>
                        <w:t>Suburban</w:t>
                      </w:r>
                      <w:r w:rsidRPr="00F00D38">
                        <w:rPr>
                          <w:szCs w:val="22"/>
                        </w:rPr>
                        <w:t xml:space="preserve"> Residential</w:t>
                      </w:r>
                    </w:p>
                    <w:p w:rsidR="00E049DF" w:rsidRDefault="00E049DF" w:rsidP="004F25E3">
                      <w:pPr>
                        <w:spacing w:before="120"/>
                        <w:jc w:val="center"/>
                      </w:pPr>
                      <w:r>
                        <w:t>Located near a major thoroughfare</w:t>
                      </w:r>
                    </w:p>
                    <w:p w:rsidR="00E049DF" w:rsidRDefault="00E049DF" w:rsidP="004F25E3">
                      <w:pPr>
                        <w:spacing w:before="120"/>
                        <w:jc w:val="center"/>
                      </w:pPr>
                      <w:r>
                        <w:t>For single family residential</w:t>
                      </w:r>
                    </w:p>
                    <w:p w:rsidR="00E049DF" w:rsidRDefault="00E049DF" w:rsidP="004F25E3">
                      <w:pPr>
                        <w:spacing w:before="120"/>
                        <w:jc w:val="center"/>
                      </w:pPr>
                      <w:r>
                        <w:t xml:space="preserve">Characteristics include </w:t>
                      </w:r>
                      <w:r>
                        <w:br/>
                        <w:t>sidewalks on both sides, street trees at 30-40 feet intervals, and block lengths less than 600 feet</w:t>
                      </w:r>
                    </w:p>
                    <w:p w:rsidR="00E049DF" w:rsidRDefault="00E049DF" w:rsidP="004F25E3">
                      <w:pPr>
                        <w:spacing w:before="120"/>
                        <w:jc w:val="center"/>
                      </w:pPr>
                      <w:r>
                        <w:t xml:space="preserve">Density </w:t>
                      </w:r>
                      <w:proofErr w:type="gramStart"/>
                      <w:r>
                        <w:t>of 3 to 6 DU/acre</w:t>
                      </w:r>
                      <w:proofErr w:type="gramEnd"/>
                    </w:p>
                    <w:p w:rsidR="00E049DF" w:rsidRPr="009F08F6" w:rsidRDefault="00E049DF" w:rsidP="004F25E3">
                      <w:pPr>
                        <w:spacing w:before="120"/>
                        <w:jc w:val="center"/>
                      </w:pPr>
                      <w:r>
                        <w:t xml:space="preserve">Infrastructure includes </w:t>
                      </w:r>
                      <w:r>
                        <w:br/>
                        <w:t>water, sewer, street connectivity and underground utilities</w:t>
                      </w:r>
                    </w:p>
                  </w:txbxContent>
                </v:textbox>
                <w10:wrap type="square" anchorx="margin"/>
              </v:shape>
            </w:pict>
          </mc:Fallback>
        </mc:AlternateContent>
      </w:r>
      <w:r w:rsidR="00E37C2B">
        <w:rPr>
          <w:rFonts w:ascii="Cambria" w:hAnsi="Cambria"/>
          <w:b/>
          <w:sz w:val="24"/>
          <w:szCs w:val="24"/>
        </w:rPr>
        <w:t xml:space="preserve">Conformity to </w:t>
      </w:r>
      <w:proofErr w:type="gramStart"/>
      <w:r w:rsidR="00E37C2B">
        <w:rPr>
          <w:rFonts w:ascii="Cambria" w:hAnsi="Cambria"/>
          <w:b/>
          <w:i/>
          <w:sz w:val="24"/>
          <w:szCs w:val="24"/>
        </w:rPr>
        <w:t>The</w:t>
      </w:r>
      <w:proofErr w:type="gramEnd"/>
      <w:r w:rsidR="00E37C2B">
        <w:rPr>
          <w:rFonts w:ascii="Cambria" w:hAnsi="Cambria"/>
          <w:b/>
          <w:i/>
          <w:sz w:val="24"/>
          <w:szCs w:val="24"/>
        </w:rPr>
        <w:t xml:space="preserve"> Graham 2035 Comprehensive Plan</w:t>
      </w:r>
      <w:r w:rsidR="003F7663" w:rsidRPr="000631CE">
        <w:rPr>
          <w:rFonts w:ascii="Cambria" w:hAnsi="Cambria"/>
          <w:b/>
          <w:sz w:val="24"/>
          <w:szCs w:val="24"/>
        </w:rPr>
        <w:t xml:space="preserve"> and Other Adopted Plans</w:t>
      </w:r>
    </w:p>
    <w:p w:rsidR="003F7663" w:rsidRPr="000631CE" w:rsidRDefault="00FA729F" w:rsidP="00C878CD">
      <w:pPr>
        <w:keepNext/>
        <w:rPr>
          <w:rFonts w:cs="Calibri"/>
          <w:szCs w:val="22"/>
        </w:rPr>
      </w:pPr>
      <w:r>
        <w:rPr>
          <w:rFonts w:cs="Calibri"/>
          <w:b/>
          <w:szCs w:val="22"/>
        </w:rPr>
        <w:t>From Our Vision</w:t>
      </w:r>
    </w:p>
    <w:p w:rsidR="00607F3B" w:rsidRDefault="00FA729F" w:rsidP="00FA729F">
      <w:pPr>
        <w:pStyle w:val="list-1"/>
      </w:pPr>
      <w:r>
        <w:rPr>
          <w:b/>
        </w:rPr>
        <w:t xml:space="preserve">A Healthy Environment </w:t>
      </w:r>
      <w:r>
        <w:t xml:space="preserve">New growth in Graham will occur sustainably, with minimal impact on the natural environment. Conservation efforts will maintain the health of the watershed, preserve habitat for native plants and animals, </w:t>
      </w:r>
      <w:r w:rsidR="00000230">
        <w:t xml:space="preserve">as well as reduce pollution through investments in renewable energy sources, clean transportation options, and resource conservation. </w:t>
      </w:r>
      <w:r w:rsidR="00000230">
        <w:rPr>
          <w:i/>
        </w:rPr>
        <w:t>This subdivision proposes approximately 30 acres of open space</w:t>
      </w:r>
      <w:r w:rsidR="00E72210">
        <w:rPr>
          <w:i/>
        </w:rPr>
        <w:t>, mostly in the floodplain</w:t>
      </w:r>
      <w:r w:rsidR="00000230">
        <w:rPr>
          <w:i/>
        </w:rPr>
        <w:t>.</w:t>
      </w:r>
      <w:r w:rsidR="00E72210">
        <w:rPr>
          <w:i/>
        </w:rPr>
        <w:t xml:space="preserve"> This protection of existing floodplain will reduce downstream flood events and protect habitat.</w:t>
      </w:r>
      <w:r w:rsidR="00000230">
        <w:rPr>
          <w:i/>
        </w:rPr>
        <w:t xml:space="preserve"> </w:t>
      </w:r>
      <w:r w:rsidR="00B82651">
        <w:rPr>
          <w:i/>
        </w:rPr>
        <w:t xml:space="preserve">The common areas are identified in our Future Land Use Map as areas to protect. </w:t>
      </w:r>
      <w:r w:rsidR="00000230">
        <w:rPr>
          <w:i/>
        </w:rPr>
        <w:t xml:space="preserve">Additionally, it will begin to lay out a greenway connection to the MST/HRT along </w:t>
      </w:r>
      <w:r w:rsidR="00E049DF">
        <w:rPr>
          <w:i/>
        </w:rPr>
        <w:t>Big</w:t>
      </w:r>
      <w:r w:rsidR="00000230">
        <w:rPr>
          <w:i/>
        </w:rPr>
        <w:t xml:space="preserve"> Alamance Creek.</w:t>
      </w:r>
    </w:p>
    <w:p w:rsidR="003F7663" w:rsidRPr="000631CE" w:rsidRDefault="00B82651" w:rsidP="003F7663">
      <w:pPr>
        <w:spacing w:before="240"/>
        <w:rPr>
          <w:rFonts w:cs="Calibri"/>
          <w:szCs w:val="22"/>
        </w:rPr>
      </w:pPr>
      <w:r>
        <w:rPr>
          <w:rFonts w:cs="Calibri"/>
          <w:b/>
          <w:szCs w:val="22"/>
        </w:rPr>
        <w:t>Applicable Strategies and Policies</w:t>
      </w:r>
    </w:p>
    <w:p w:rsidR="001D7BBA" w:rsidRPr="00B82651" w:rsidRDefault="00B82651" w:rsidP="009E6524">
      <w:pPr>
        <w:pStyle w:val="list-1"/>
        <w:rPr>
          <w:b/>
        </w:rPr>
      </w:pPr>
      <w:r w:rsidRPr="00B82651">
        <w:rPr>
          <w:b/>
        </w:rPr>
        <w:t>P</w:t>
      </w:r>
      <w:r>
        <w:rPr>
          <w:b/>
        </w:rPr>
        <w:t xml:space="preserve">olicy 3.2.3 Fewer Dead-end Streets </w:t>
      </w:r>
      <w:r>
        <w:t xml:space="preserve">Discourage or prohibit the development of cul-de-sacs and dead-end streets in new projects. </w:t>
      </w:r>
      <w:r>
        <w:rPr>
          <w:i/>
        </w:rPr>
        <w:t xml:space="preserve">While the proposal will have a stub out to two adjacent properties, the only dead-end is the cul-de-sac of </w:t>
      </w:r>
      <w:proofErr w:type="spellStart"/>
      <w:r>
        <w:rPr>
          <w:i/>
        </w:rPr>
        <w:t>Sunfield</w:t>
      </w:r>
      <w:proofErr w:type="spellEnd"/>
      <w:r>
        <w:rPr>
          <w:i/>
        </w:rPr>
        <w:t xml:space="preserve"> Ct.</w:t>
      </w:r>
    </w:p>
    <w:p w:rsidR="00B82651" w:rsidRPr="00E049DF" w:rsidRDefault="00B82651" w:rsidP="009E6524">
      <w:pPr>
        <w:pStyle w:val="list-1"/>
        <w:rPr>
          <w:b/>
        </w:rPr>
      </w:pPr>
      <w:r>
        <w:rPr>
          <w:b/>
        </w:rPr>
        <w:t>Policy 3.2.4 Greenway System</w:t>
      </w:r>
      <w:r>
        <w:t xml:space="preserve"> Promote a greenway system that links together the City’s recreational resources and provides connections to commercial, employment, and residential areas. Greenways along stream buffers should be prioritized in order to protect the stream watershed. </w:t>
      </w:r>
      <w:r>
        <w:rPr>
          <w:i/>
        </w:rPr>
        <w:t>This parcel contains land that a pedestrian easement will be required as part of approval upon. Additionally, the Alamance Parks and Recreation department may attempt to acquire a larger portion in the future, but the land here is protected as common space.</w:t>
      </w:r>
    </w:p>
    <w:p w:rsidR="00E049DF" w:rsidRPr="00E049DF" w:rsidRDefault="00E049DF" w:rsidP="009E6524">
      <w:pPr>
        <w:pStyle w:val="list-1"/>
        <w:rPr>
          <w:b/>
        </w:rPr>
      </w:pPr>
      <w:r>
        <w:rPr>
          <w:b/>
        </w:rPr>
        <w:t xml:space="preserve">Strategy 4.2.1 Greenways </w:t>
      </w:r>
      <w:proofErr w:type="gramStart"/>
      <w:r>
        <w:t>Continue</w:t>
      </w:r>
      <w:proofErr w:type="gramEnd"/>
      <w:r>
        <w:t xml:space="preserve"> to develop a greenway system that links together the City’s recreational resources.</w:t>
      </w:r>
    </w:p>
    <w:p w:rsidR="00E049DF" w:rsidRPr="00B82651" w:rsidRDefault="00E049DF" w:rsidP="009E6524">
      <w:pPr>
        <w:pStyle w:val="list-1"/>
        <w:rPr>
          <w:b/>
        </w:rPr>
      </w:pPr>
      <w:r>
        <w:rPr>
          <w:b/>
        </w:rPr>
        <w:t>Policy 4.3.1 Land Use Patterns</w:t>
      </w:r>
      <w:r>
        <w:t xml:space="preserve"> Promote development of efficient land use patterns to allow continued quality and efficiency of water systems. Discourage the extension of water service into </w:t>
      </w:r>
      <w:r>
        <w:lastRenderedPageBreak/>
        <w:t xml:space="preserve">areas that are not most suitable for development. </w:t>
      </w:r>
      <w:r>
        <w:rPr>
          <w:i/>
        </w:rPr>
        <w:t>This proposal keeps almost all of the development out of the floodplains, and allows for connection from the stubs to the east and south for future development on suitable land.</w:t>
      </w:r>
    </w:p>
    <w:p w:rsidR="003F7663" w:rsidRPr="004F474C" w:rsidRDefault="003F7663" w:rsidP="003F7663">
      <w:pPr>
        <w:pBdr>
          <w:top w:val="single" w:sz="4" w:space="1" w:color="auto"/>
        </w:pBdr>
        <w:spacing w:before="240"/>
        <w:rPr>
          <w:rFonts w:ascii="Cambria" w:hAnsi="Cambria"/>
          <w:b/>
          <w:sz w:val="24"/>
          <w:szCs w:val="24"/>
        </w:rPr>
      </w:pPr>
      <w:r w:rsidRPr="004F474C">
        <w:rPr>
          <w:rFonts w:ascii="Cambria" w:hAnsi="Cambria"/>
          <w:b/>
          <w:sz w:val="24"/>
          <w:szCs w:val="24"/>
        </w:rPr>
        <w:t>Staff Recommendation</w:t>
      </w:r>
    </w:p>
    <w:p w:rsidR="00FA1C7F" w:rsidRDefault="004F474C" w:rsidP="004F474C">
      <w:r w:rsidRPr="00855A77">
        <w:t xml:space="preserve">Based on </w:t>
      </w:r>
      <w:r w:rsidR="00E049DF">
        <w:rPr>
          <w:i/>
        </w:rPr>
        <w:t>The Graham 2035 Comprehensive Plan</w:t>
      </w:r>
      <w:r w:rsidRPr="00855A77">
        <w:t xml:space="preserve"> and the </w:t>
      </w:r>
      <w:r w:rsidRPr="00855A77">
        <w:rPr>
          <w:i/>
        </w:rPr>
        <w:t>City of Graham Development Ordinance</w:t>
      </w:r>
      <w:r w:rsidRPr="00855A77">
        <w:t>, staff</w:t>
      </w:r>
      <w:r w:rsidRPr="00855A77">
        <w:rPr>
          <w:b/>
        </w:rPr>
        <w:t xml:space="preserve"> recommends </w:t>
      </w:r>
      <w:r w:rsidR="00C450C2">
        <w:rPr>
          <w:b/>
        </w:rPr>
        <w:t>approval</w:t>
      </w:r>
      <w:r w:rsidR="00FA1C7F">
        <w:rPr>
          <w:b/>
        </w:rPr>
        <w:t xml:space="preserve"> of the subdivision</w:t>
      </w:r>
      <w:r w:rsidR="00C450C2">
        <w:rPr>
          <w:b/>
        </w:rPr>
        <w:t>, with</w:t>
      </w:r>
      <w:r w:rsidR="00FA1C7F">
        <w:rPr>
          <w:b/>
        </w:rPr>
        <w:t xml:space="preserve"> the following</w:t>
      </w:r>
      <w:r w:rsidR="00C450C2">
        <w:rPr>
          <w:b/>
        </w:rPr>
        <w:t xml:space="preserve"> conditions</w:t>
      </w:r>
      <w:r w:rsidR="00FA1C7F">
        <w:t>;</w:t>
      </w:r>
    </w:p>
    <w:p w:rsidR="00FA1C7F" w:rsidRDefault="00FA1C7F" w:rsidP="00FA1C7F">
      <w:pPr>
        <w:pStyle w:val="ListParagraph"/>
        <w:keepNext/>
        <w:numPr>
          <w:ilvl w:val="0"/>
          <w:numId w:val="2"/>
        </w:numPr>
      </w:pPr>
      <w:r>
        <w:t xml:space="preserve">A final site plan must be submitted to and approved by the TRC before a building permit and/or certificate of occupancy will be issued. </w:t>
      </w:r>
    </w:p>
    <w:p w:rsidR="00AB610F" w:rsidRDefault="00AB610F" w:rsidP="004F474C"/>
    <w:p w:rsidR="004F474C" w:rsidRPr="00855A77" w:rsidRDefault="004F474C" w:rsidP="004F474C">
      <w:r w:rsidRPr="00855A77">
        <w:t>The following supports this recommendation:</w:t>
      </w:r>
    </w:p>
    <w:p w:rsidR="00B55025" w:rsidRPr="00B55025" w:rsidRDefault="005955C4" w:rsidP="007F5596">
      <w:pPr>
        <w:pStyle w:val="list-1"/>
        <w:numPr>
          <w:ilvl w:val="0"/>
          <w:numId w:val="0"/>
        </w:numPr>
        <w:ind w:left="360"/>
      </w:pPr>
      <w:r>
        <w:t xml:space="preserve">Allowing a high density subdivision in this location removes households from the potential harm from floodways, and protects </w:t>
      </w:r>
      <w:proofErr w:type="spellStart"/>
      <w:r>
        <w:t>greenspace</w:t>
      </w:r>
      <w:proofErr w:type="spellEnd"/>
      <w:r>
        <w:t xml:space="preserve"> and promotes a greenway trail system.</w:t>
      </w:r>
    </w:p>
    <w:sectPr w:rsidR="00B55025" w:rsidRPr="00B55025"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9DF" w:rsidRDefault="00E049DF" w:rsidP="00833289">
      <w:r>
        <w:separator/>
      </w:r>
    </w:p>
  </w:endnote>
  <w:endnote w:type="continuationSeparator" w:id="0">
    <w:p w:rsidR="00E049DF" w:rsidRDefault="00E049DF"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DF" w:rsidRPr="00885860" w:rsidRDefault="00E049DF" w:rsidP="00E841E2">
    <w:pPr>
      <w:pStyle w:val="Footer"/>
      <w:tabs>
        <w:tab w:val="clear" w:pos="4320"/>
        <w:tab w:val="clear" w:pos="8640"/>
        <w:tab w:val="right" w:pos="9360"/>
      </w:tabs>
      <w:rPr>
        <w:sz w:val="16"/>
        <w:szCs w:val="16"/>
      </w:rPr>
    </w:pPr>
    <w:r w:rsidRPr="00885860">
      <w:rPr>
        <w:sz w:val="16"/>
        <w:szCs w:val="16"/>
      </w:rPr>
      <w:t xml:space="preserve">Staff Report, </w:t>
    </w:r>
    <w:r>
      <w:rPr>
        <w:sz w:val="16"/>
        <w:szCs w:val="16"/>
      </w:rPr>
      <w:t>Forks of the Alamance (S1502)</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6F7F4D">
      <w:rPr>
        <w:b/>
        <w:noProof/>
        <w:sz w:val="16"/>
        <w:szCs w:val="16"/>
      </w:rPr>
      <w:t>3</w:t>
    </w:r>
    <w:r w:rsidRPr="00885860">
      <w:rPr>
        <w:b/>
        <w:sz w:val="16"/>
        <w:szCs w:val="16"/>
      </w:rPr>
      <w:fldChar w:fldCharType="end"/>
    </w:r>
    <w:r w:rsidRPr="00885860">
      <w:rPr>
        <w:sz w:val="16"/>
        <w:szCs w:val="16"/>
      </w:rPr>
      <w:t xml:space="preserve"> of </w:t>
    </w:r>
    <w:fldSimple w:instr=" NUMPAGES  \* Arabic  \* MERGEFORMAT ">
      <w:r w:rsidR="006F7F4D" w:rsidRPr="006F7F4D">
        <w:rPr>
          <w:b/>
          <w:noProof/>
          <w:sz w:val="16"/>
          <w:szCs w:val="16"/>
        </w:rPr>
        <w:t>3</w:t>
      </w:r>
    </w:fldSimple>
    <w:r w:rsidRPr="00885860">
      <w:rPr>
        <w:b/>
        <w:sz w:val="16"/>
        <w:szCs w:val="16"/>
      </w:rPr>
      <w:br/>
    </w:r>
    <w:r w:rsidRPr="00885860">
      <w:rPr>
        <w:sz w:val="16"/>
        <w:szCs w:val="16"/>
      </w:rPr>
      <w:t xml:space="preserve">Planning Board on </w:t>
    </w:r>
    <w:r>
      <w:rPr>
        <w:sz w:val="16"/>
        <w:szCs w:val="16"/>
      </w:rPr>
      <w:t>February 16,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9DF" w:rsidRDefault="00E049DF" w:rsidP="00833289">
      <w:r>
        <w:separator/>
      </w:r>
    </w:p>
  </w:footnote>
  <w:footnote w:type="continuationSeparator" w:id="0">
    <w:p w:rsidR="00E049DF" w:rsidRDefault="00E049DF"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8370D"/>
    <w:multiLevelType w:val="hybridMultilevel"/>
    <w:tmpl w:val="3B20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00230"/>
    <w:rsid w:val="000631CE"/>
    <w:rsid w:val="00077B8F"/>
    <w:rsid w:val="000A5CC2"/>
    <w:rsid w:val="000B03D0"/>
    <w:rsid w:val="000B22EB"/>
    <w:rsid w:val="000C7A5A"/>
    <w:rsid w:val="000F04FE"/>
    <w:rsid w:val="001006C2"/>
    <w:rsid w:val="0011060F"/>
    <w:rsid w:val="00113F42"/>
    <w:rsid w:val="00133ACC"/>
    <w:rsid w:val="001D7BBA"/>
    <w:rsid w:val="001E06FE"/>
    <w:rsid w:val="002427B8"/>
    <w:rsid w:val="0025314D"/>
    <w:rsid w:val="002776F0"/>
    <w:rsid w:val="002B53B1"/>
    <w:rsid w:val="003635F8"/>
    <w:rsid w:val="00371559"/>
    <w:rsid w:val="003736BD"/>
    <w:rsid w:val="003B00DE"/>
    <w:rsid w:val="003C1746"/>
    <w:rsid w:val="003E31A6"/>
    <w:rsid w:val="003F7663"/>
    <w:rsid w:val="00411289"/>
    <w:rsid w:val="00411E45"/>
    <w:rsid w:val="00430C31"/>
    <w:rsid w:val="00436BAD"/>
    <w:rsid w:val="004526E9"/>
    <w:rsid w:val="004536FC"/>
    <w:rsid w:val="00462496"/>
    <w:rsid w:val="00464248"/>
    <w:rsid w:val="004726D7"/>
    <w:rsid w:val="00474598"/>
    <w:rsid w:val="00490279"/>
    <w:rsid w:val="004905AF"/>
    <w:rsid w:val="004E6077"/>
    <w:rsid w:val="004F25E3"/>
    <w:rsid w:val="004F474C"/>
    <w:rsid w:val="00524A1A"/>
    <w:rsid w:val="00542490"/>
    <w:rsid w:val="005645C5"/>
    <w:rsid w:val="00585932"/>
    <w:rsid w:val="00590EAD"/>
    <w:rsid w:val="005955C4"/>
    <w:rsid w:val="005D755B"/>
    <w:rsid w:val="00607F3B"/>
    <w:rsid w:val="006157AB"/>
    <w:rsid w:val="00635F2D"/>
    <w:rsid w:val="00650AA3"/>
    <w:rsid w:val="006848F2"/>
    <w:rsid w:val="00686548"/>
    <w:rsid w:val="006A2888"/>
    <w:rsid w:val="006D45C1"/>
    <w:rsid w:val="006F38FC"/>
    <w:rsid w:val="006F7F4D"/>
    <w:rsid w:val="00702DEB"/>
    <w:rsid w:val="0071337A"/>
    <w:rsid w:val="00724802"/>
    <w:rsid w:val="00730291"/>
    <w:rsid w:val="007548B3"/>
    <w:rsid w:val="00755C6C"/>
    <w:rsid w:val="00773C9A"/>
    <w:rsid w:val="00783A91"/>
    <w:rsid w:val="007857DC"/>
    <w:rsid w:val="00794861"/>
    <w:rsid w:val="007A1D0D"/>
    <w:rsid w:val="007B1AA6"/>
    <w:rsid w:val="007B1B92"/>
    <w:rsid w:val="007C7A7D"/>
    <w:rsid w:val="007E6489"/>
    <w:rsid w:val="007F5596"/>
    <w:rsid w:val="00800924"/>
    <w:rsid w:val="00806C39"/>
    <w:rsid w:val="00817B8A"/>
    <w:rsid w:val="008206B5"/>
    <w:rsid w:val="00823204"/>
    <w:rsid w:val="0083121A"/>
    <w:rsid w:val="00833289"/>
    <w:rsid w:val="0084066B"/>
    <w:rsid w:val="0085100B"/>
    <w:rsid w:val="00855A77"/>
    <w:rsid w:val="00872CE0"/>
    <w:rsid w:val="0088531C"/>
    <w:rsid w:val="00890108"/>
    <w:rsid w:val="008923A2"/>
    <w:rsid w:val="008A6319"/>
    <w:rsid w:val="008D5EB8"/>
    <w:rsid w:val="00943E8C"/>
    <w:rsid w:val="00945660"/>
    <w:rsid w:val="009500B9"/>
    <w:rsid w:val="0095448D"/>
    <w:rsid w:val="00956763"/>
    <w:rsid w:val="00964BED"/>
    <w:rsid w:val="009D169F"/>
    <w:rsid w:val="009E070A"/>
    <w:rsid w:val="009E6524"/>
    <w:rsid w:val="009F3ADB"/>
    <w:rsid w:val="00A54854"/>
    <w:rsid w:val="00AB0F87"/>
    <w:rsid w:val="00AB610F"/>
    <w:rsid w:val="00AC3F82"/>
    <w:rsid w:val="00AC7AF6"/>
    <w:rsid w:val="00AD781B"/>
    <w:rsid w:val="00B5059D"/>
    <w:rsid w:val="00B50B23"/>
    <w:rsid w:val="00B55025"/>
    <w:rsid w:val="00B6547E"/>
    <w:rsid w:val="00B82651"/>
    <w:rsid w:val="00BD0FFC"/>
    <w:rsid w:val="00C04F88"/>
    <w:rsid w:val="00C450C2"/>
    <w:rsid w:val="00C764D5"/>
    <w:rsid w:val="00C878CD"/>
    <w:rsid w:val="00CD2CF0"/>
    <w:rsid w:val="00CD46E6"/>
    <w:rsid w:val="00CF06CC"/>
    <w:rsid w:val="00CF4028"/>
    <w:rsid w:val="00D503E3"/>
    <w:rsid w:val="00D54772"/>
    <w:rsid w:val="00D877BC"/>
    <w:rsid w:val="00D9088A"/>
    <w:rsid w:val="00DC4290"/>
    <w:rsid w:val="00DD0784"/>
    <w:rsid w:val="00DD6137"/>
    <w:rsid w:val="00DE0C0A"/>
    <w:rsid w:val="00DF5200"/>
    <w:rsid w:val="00E049DF"/>
    <w:rsid w:val="00E37C2B"/>
    <w:rsid w:val="00E72210"/>
    <w:rsid w:val="00E841E2"/>
    <w:rsid w:val="00EA026E"/>
    <w:rsid w:val="00EB2A0A"/>
    <w:rsid w:val="00EC106F"/>
    <w:rsid w:val="00F16CBA"/>
    <w:rsid w:val="00F34FBF"/>
    <w:rsid w:val="00F676EA"/>
    <w:rsid w:val="00F745BA"/>
    <w:rsid w:val="00F85FE3"/>
    <w:rsid w:val="00FA1C7F"/>
    <w:rsid w:val="00FA2CA1"/>
    <w:rsid w:val="00FA729F"/>
    <w:rsid w:val="00FB611A"/>
    <w:rsid w:val="00FC3EC3"/>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character" w:styleId="Hyperlink">
    <w:name w:val="Hyperlink"/>
    <w:basedOn w:val="DefaultParagraphFont"/>
    <w:uiPriority w:val="99"/>
    <w:unhideWhenUsed/>
    <w:rsid w:val="00542490"/>
    <w:rPr>
      <w:color w:val="0000FF" w:themeColor="hyperlink"/>
      <w:u w:val="single"/>
    </w:rPr>
  </w:style>
  <w:style w:type="paragraph" w:styleId="ListParagraph">
    <w:name w:val="List Paragraph"/>
    <w:basedOn w:val="Normal"/>
    <w:uiPriority w:val="34"/>
    <w:qFormat/>
    <w:rsid w:val="00FA1C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character" w:styleId="Hyperlink">
    <w:name w:val="Hyperlink"/>
    <w:basedOn w:val="DefaultParagraphFont"/>
    <w:uiPriority w:val="99"/>
    <w:unhideWhenUsed/>
    <w:rsid w:val="00542490"/>
    <w:rPr>
      <w:color w:val="0000FF" w:themeColor="hyperlink"/>
      <w:u w:val="single"/>
    </w:rPr>
  </w:style>
  <w:style w:type="paragraph" w:styleId="ListParagraph">
    <w:name w:val="List Paragraph"/>
    <w:basedOn w:val="Normal"/>
    <w:uiPriority w:val="34"/>
    <w:qFormat/>
    <w:rsid w:val="00FA1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CFE6-E5B8-4604-93B6-10E9B2ED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8</cp:revision>
  <cp:lastPrinted>2016-01-26T15:29:00Z</cp:lastPrinted>
  <dcterms:created xsi:type="dcterms:W3CDTF">2016-01-26T13:45:00Z</dcterms:created>
  <dcterms:modified xsi:type="dcterms:W3CDTF">2016-01-27T14:29:00Z</dcterms:modified>
</cp:coreProperties>
</file>